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49" w:rsidRPr="001C3507" w:rsidRDefault="00E45449" w:rsidP="000D4537">
      <w:pPr>
        <w:pStyle w:val="Pleading1"/>
        <w:widowControl w:val="0"/>
      </w:pPr>
      <w:bookmarkStart w:id="0" w:name="_Toc61364242"/>
      <w:bookmarkStart w:id="1" w:name="_Toc63080973"/>
      <w:r w:rsidRPr="001C3507">
        <w:t>No. 01-23-00362-CV</w:t>
      </w:r>
    </w:p>
    <w:p w:rsidR="00E45449" w:rsidRPr="001C3507" w:rsidRDefault="007E0657" w:rsidP="000D4537">
      <w:pPr>
        <w:pStyle w:val="Pleading1"/>
        <w:widowControl w:val="0"/>
      </w:pPr>
      <w:r w:rsidRPr="001C3507">
        <w:t>==============================================================</w:t>
      </w:r>
    </w:p>
    <w:p w:rsidR="00E45449" w:rsidRPr="001C3507" w:rsidRDefault="00E45449" w:rsidP="000D4537">
      <w:pPr>
        <w:pStyle w:val="Pleading1"/>
        <w:widowControl w:val="0"/>
      </w:pPr>
      <w:r w:rsidRPr="001C3507">
        <w:t>IN THE COURT OF APPEALS</w:t>
      </w:r>
    </w:p>
    <w:p w:rsidR="00E45449" w:rsidRPr="001C3507" w:rsidRDefault="00E45449" w:rsidP="000D4537">
      <w:pPr>
        <w:pStyle w:val="Pleading1"/>
        <w:widowControl w:val="0"/>
      </w:pPr>
      <w:r w:rsidRPr="001C3507">
        <w:t>FOR THE FIRST DISTRICT OF TEXAS</w:t>
      </w:r>
    </w:p>
    <w:p w:rsidR="00E45449" w:rsidRPr="001C3507" w:rsidRDefault="00E45449" w:rsidP="000D4537">
      <w:pPr>
        <w:pStyle w:val="Pleading1"/>
        <w:widowControl w:val="0"/>
      </w:pPr>
      <w:r w:rsidRPr="001C3507">
        <w:t>HOUSTON, TEXAS</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Candace Louise Curtis v. Carl Henry Brunsting, Individually and as Independent</w:t>
      </w:r>
    </w:p>
    <w:p w:rsidR="00E45449" w:rsidRPr="001C3507" w:rsidRDefault="00E45449" w:rsidP="000D4537">
      <w:pPr>
        <w:pStyle w:val="Pleading1"/>
        <w:widowControl w:val="0"/>
      </w:pPr>
      <w:r w:rsidRPr="001C3507">
        <w:t>Executor of the Estates of Elmer H. Brunsting and Nelva E. Brunsting</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Original Proceeding from Harris County Probate Court No. 4</w:t>
      </w:r>
    </w:p>
    <w:p w:rsidR="00E45449" w:rsidRPr="001C3507" w:rsidRDefault="00E45449" w:rsidP="000D4537">
      <w:pPr>
        <w:pStyle w:val="Pleading1"/>
        <w:widowControl w:val="0"/>
      </w:pPr>
      <w:r w:rsidRPr="001C3507">
        <w:t>Cause No. 412,249-401</w:t>
      </w:r>
    </w:p>
    <w:p w:rsidR="00E45449" w:rsidRPr="001C3507" w:rsidRDefault="00E45449" w:rsidP="000D4537">
      <w:pPr>
        <w:pStyle w:val="Pleading1"/>
        <w:widowControl w:val="0"/>
      </w:pPr>
      <w:r w:rsidRPr="001C3507">
        <w:t>===================================</w:t>
      </w:r>
    </w:p>
    <w:p w:rsidR="00E45449" w:rsidRPr="001C3507" w:rsidRDefault="0003503D" w:rsidP="000D4537">
      <w:pPr>
        <w:pStyle w:val="Pleading1"/>
        <w:widowControl w:val="0"/>
      </w:pPr>
      <w:r>
        <w:t>Appellants Request to Supplement the Record</w:t>
      </w:r>
    </w:p>
    <w:p w:rsidR="00E45449" w:rsidRPr="00EE40BC" w:rsidRDefault="00E45449" w:rsidP="000D4537">
      <w:pPr>
        <w:pStyle w:val="Pleading1"/>
        <w:widowControl w:val="0"/>
        <w:rPr>
          <w:b/>
          <w:bCs/>
        </w:rPr>
      </w:pPr>
      <w:r w:rsidRPr="00EE40BC">
        <w:t>===================================</w:t>
      </w:r>
    </w:p>
    <w:p w:rsidR="00831CEB" w:rsidRDefault="00831CEB">
      <w:pPr>
        <w:spacing w:before="0" w:after="100" w:line="240" w:lineRule="auto"/>
        <w:ind w:firstLine="0"/>
        <w:jc w:val="left"/>
        <w:rPr>
          <w:b/>
          <w:bCs/>
          <w:noProof/>
          <w:szCs w:val="28"/>
          <w:u w:val="single"/>
        </w:rPr>
      </w:pPr>
      <w:bookmarkStart w:id="2" w:name="_Toc107231665"/>
      <w:bookmarkStart w:id="3" w:name="_Toc138186699"/>
      <w:bookmarkEnd w:id="0"/>
      <w:bookmarkEnd w:id="1"/>
      <w:r>
        <w:rPr>
          <w:szCs w:val="28"/>
        </w:rPr>
        <w:br w:type="page"/>
      </w:r>
    </w:p>
    <w:p w:rsidR="00D03C73" w:rsidRPr="0013039C" w:rsidRDefault="00D03C73" w:rsidP="004C712F">
      <w:pPr>
        <w:pStyle w:val="Heading1"/>
        <w:rPr>
          <w:szCs w:val="28"/>
        </w:rPr>
      </w:pPr>
      <w:r w:rsidRPr="0013039C">
        <w:rPr>
          <w:szCs w:val="28"/>
        </w:rPr>
        <w:lastRenderedPageBreak/>
        <w:t>IDENTITY OF PARTIES AND COUNSEL</w:t>
      </w:r>
      <w:bookmarkEnd w:id="2"/>
      <w:bookmarkEnd w:id="3"/>
    </w:p>
    <w:p w:rsidR="00D653E0" w:rsidRPr="0013039C" w:rsidRDefault="00D03C73" w:rsidP="000D4537">
      <w:pPr>
        <w:pStyle w:val="NoSpacing"/>
        <w:rPr>
          <w:sz w:val="28"/>
        </w:rPr>
      </w:pPr>
      <w:r w:rsidRPr="0013039C">
        <w:rPr>
          <w:sz w:val="28"/>
        </w:rPr>
        <w:t>APPELLANT</w:t>
      </w:r>
    </w:p>
    <w:p w:rsidR="00D03C73" w:rsidRPr="0013039C" w:rsidRDefault="00D03C73" w:rsidP="000D4537">
      <w:pPr>
        <w:pStyle w:val="NoSpacing"/>
        <w:rPr>
          <w:sz w:val="28"/>
        </w:rPr>
      </w:pPr>
      <w:r w:rsidRPr="0013039C">
        <w:rPr>
          <w:sz w:val="28"/>
        </w:rPr>
        <w:t xml:space="preserve">Candace Louise Curtis </w:t>
      </w:r>
    </w:p>
    <w:p w:rsidR="00D03C73" w:rsidRPr="0013039C" w:rsidRDefault="00D03C73" w:rsidP="001A7526">
      <w:pPr>
        <w:pStyle w:val="Heading2"/>
        <w:rPr>
          <w:szCs w:val="28"/>
        </w:rPr>
      </w:pPr>
      <w:bookmarkStart w:id="4" w:name="_Toc138186700"/>
      <w:r w:rsidRPr="0013039C">
        <w:rPr>
          <w:szCs w:val="28"/>
        </w:rPr>
        <w:t>APPELLANTS' ATTORNEY ON APPEAL</w:t>
      </w:r>
      <w:bookmarkEnd w:id="4"/>
    </w:p>
    <w:p w:rsidR="00D03C73" w:rsidRPr="0013039C" w:rsidRDefault="00D03C73" w:rsidP="000D4537">
      <w:pPr>
        <w:pStyle w:val="NoSpacing"/>
        <w:rPr>
          <w:sz w:val="28"/>
        </w:rPr>
      </w:pPr>
      <w:r w:rsidRPr="0013039C">
        <w:rPr>
          <w:sz w:val="28"/>
        </w:rPr>
        <w:t>Candice Leonard Schwager</w:t>
      </w:r>
    </w:p>
    <w:p w:rsidR="00D03C73" w:rsidRPr="0013039C" w:rsidRDefault="00D03C73" w:rsidP="000D4537">
      <w:pPr>
        <w:pStyle w:val="NoSpacing"/>
        <w:rPr>
          <w:sz w:val="28"/>
        </w:rPr>
      </w:pPr>
      <w:r w:rsidRPr="0013039C">
        <w:rPr>
          <w:sz w:val="28"/>
        </w:rPr>
        <w:t>Texas Bar No. 24005603</w:t>
      </w:r>
    </w:p>
    <w:p w:rsidR="00D03C73" w:rsidRPr="0013039C" w:rsidRDefault="00D03C73" w:rsidP="000D4537">
      <w:pPr>
        <w:pStyle w:val="NoSpacing"/>
        <w:rPr>
          <w:sz w:val="28"/>
        </w:rPr>
      </w:pPr>
      <w:r w:rsidRPr="0013039C">
        <w:rPr>
          <w:sz w:val="28"/>
        </w:rPr>
        <w:t>The Schwager Law Firm</w:t>
      </w:r>
    </w:p>
    <w:p w:rsidR="00BC7A81" w:rsidRPr="0013039C" w:rsidRDefault="00BC7A81" w:rsidP="000D4537">
      <w:pPr>
        <w:pStyle w:val="NoSpacing"/>
        <w:rPr>
          <w:sz w:val="28"/>
        </w:rPr>
      </w:pPr>
      <w:r w:rsidRPr="0013039C">
        <w:rPr>
          <w:sz w:val="28"/>
        </w:rPr>
        <w:t>16807 Pinemoor Way</w:t>
      </w:r>
    </w:p>
    <w:p w:rsidR="00BC7A81" w:rsidRPr="0013039C" w:rsidRDefault="00BC7A81" w:rsidP="000D4537">
      <w:pPr>
        <w:pStyle w:val="NoSpacing"/>
        <w:rPr>
          <w:sz w:val="28"/>
        </w:rPr>
      </w:pPr>
      <w:r w:rsidRPr="0013039C">
        <w:rPr>
          <w:sz w:val="28"/>
        </w:rPr>
        <w:t>Houston, Texas 77058</w:t>
      </w:r>
    </w:p>
    <w:p w:rsidR="00BC7A81" w:rsidRPr="0013039C" w:rsidRDefault="00BC7A81" w:rsidP="000D4537">
      <w:pPr>
        <w:pStyle w:val="NoSpacing"/>
        <w:rPr>
          <w:sz w:val="28"/>
        </w:rPr>
      </w:pPr>
      <w:r w:rsidRPr="0013039C">
        <w:rPr>
          <w:sz w:val="28"/>
        </w:rPr>
        <w:t>832.857.7173</w:t>
      </w:r>
    </w:p>
    <w:p w:rsidR="00D03C73" w:rsidRPr="0013039C" w:rsidRDefault="003F16F8" w:rsidP="000D4537">
      <w:pPr>
        <w:pStyle w:val="NoSpacing"/>
        <w:rPr>
          <w:sz w:val="28"/>
        </w:rPr>
      </w:pPr>
      <w:hyperlink r:id="rId9" w:history="1">
        <w:r w:rsidR="00B82213" w:rsidRPr="0013039C">
          <w:rPr>
            <w:rStyle w:val="Hyperlink"/>
            <w:sz w:val="28"/>
          </w:rPr>
          <w:t>candiceschwager@outlook.com</w:t>
        </w:r>
      </w:hyperlink>
    </w:p>
    <w:p w:rsidR="00B82213" w:rsidRPr="0013039C" w:rsidRDefault="00B82213" w:rsidP="000D4537">
      <w:pPr>
        <w:pStyle w:val="NoSpacing"/>
        <w:rPr>
          <w:sz w:val="28"/>
        </w:rPr>
      </w:pPr>
    </w:p>
    <w:p w:rsidR="008F66AE" w:rsidRPr="008F66AE" w:rsidRDefault="00AA0FC0" w:rsidP="008F66AE">
      <w:pPr>
        <w:pStyle w:val="NoSpacing"/>
        <w:rPr>
          <w:sz w:val="28"/>
        </w:rPr>
      </w:pPr>
      <w:bookmarkStart w:id="5" w:name="_Toc138186701"/>
      <w:r w:rsidRPr="008F66AE">
        <w:rPr>
          <w:sz w:val="28"/>
        </w:rPr>
        <w:t>APPELLEE</w:t>
      </w:r>
      <w:bookmarkEnd w:id="5"/>
      <w:r w:rsidR="008F66AE" w:rsidRPr="008F66AE">
        <w:rPr>
          <w:sz w:val="28"/>
        </w:rPr>
        <w:t xml:space="preserve"> Carl Henry Brunsting, Individually and as Independent</w:t>
      </w:r>
    </w:p>
    <w:p w:rsidR="00AA0FC0" w:rsidRPr="008F66AE" w:rsidRDefault="008F66AE" w:rsidP="008F66AE">
      <w:pPr>
        <w:pStyle w:val="NoSpacing"/>
        <w:rPr>
          <w:sz w:val="28"/>
        </w:rPr>
      </w:pPr>
      <w:r w:rsidRPr="008F66AE">
        <w:rPr>
          <w:sz w:val="28"/>
        </w:rPr>
        <w:t xml:space="preserve">Executor of the Estates of Elmer H. Brunsting and Nelva E. Brunsting </w:t>
      </w:r>
    </w:p>
    <w:p w:rsidR="00D72D97" w:rsidRPr="0013039C" w:rsidRDefault="00D72D97" w:rsidP="000D4537">
      <w:pPr>
        <w:pStyle w:val="NoSpacing"/>
        <w:rPr>
          <w:sz w:val="28"/>
        </w:rPr>
      </w:pPr>
    </w:p>
    <w:p w:rsidR="00BC029B" w:rsidRPr="0013039C" w:rsidRDefault="00BC029B" w:rsidP="000D4537">
      <w:pPr>
        <w:pStyle w:val="Default"/>
        <w:widowControl w:val="0"/>
        <w:rPr>
          <w:sz w:val="28"/>
          <w:szCs w:val="28"/>
        </w:rPr>
      </w:pPr>
      <w:r w:rsidRPr="00A5230F">
        <w:rPr>
          <w:i/>
          <w:sz w:val="28"/>
          <w:szCs w:val="28"/>
        </w:rPr>
        <w:t>Bobbie G. Bayless</w:t>
      </w:r>
      <w:r w:rsidRPr="0013039C">
        <w:rPr>
          <w:sz w:val="28"/>
          <w:szCs w:val="28"/>
        </w:rPr>
        <w:t xml:space="preserve"> </w:t>
      </w:r>
      <w:r w:rsidRPr="0013039C">
        <w:rPr>
          <w:sz w:val="28"/>
          <w:szCs w:val="28"/>
        </w:rPr>
        <w:tab/>
      </w:r>
      <w:r w:rsidRPr="0013039C">
        <w:rPr>
          <w:sz w:val="28"/>
          <w:szCs w:val="28"/>
        </w:rPr>
        <w:tab/>
      </w:r>
      <w:r w:rsidRPr="0013039C">
        <w:rPr>
          <w:sz w:val="28"/>
          <w:szCs w:val="28"/>
        </w:rPr>
        <w:tab/>
        <w:t xml:space="preserve">Attorney for Drina Brunsting, </w:t>
      </w:r>
    </w:p>
    <w:p w:rsidR="00BC029B" w:rsidRPr="0013039C" w:rsidRDefault="00BC029B" w:rsidP="000D4537">
      <w:pPr>
        <w:pStyle w:val="Default"/>
        <w:widowControl w:val="0"/>
        <w:rPr>
          <w:sz w:val="28"/>
          <w:szCs w:val="28"/>
        </w:rPr>
      </w:pPr>
      <w:r w:rsidRPr="0013039C">
        <w:rPr>
          <w:sz w:val="28"/>
          <w:szCs w:val="28"/>
        </w:rPr>
        <w:t xml:space="preserve">Bayless &amp; Stokes </w:t>
      </w:r>
      <w:r w:rsidRPr="0013039C">
        <w:rPr>
          <w:sz w:val="28"/>
          <w:szCs w:val="28"/>
        </w:rPr>
        <w:tab/>
      </w:r>
      <w:r w:rsidRPr="0013039C">
        <w:rPr>
          <w:sz w:val="28"/>
          <w:szCs w:val="28"/>
        </w:rPr>
        <w:tab/>
      </w:r>
      <w:r w:rsidRPr="0013039C">
        <w:rPr>
          <w:sz w:val="28"/>
          <w:szCs w:val="28"/>
        </w:rPr>
        <w:tab/>
        <w:t xml:space="preserve">Alleged Attorney in Fact for Plaintiff Carl Brunsting </w:t>
      </w:r>
      <w:r w:rsidR="008F66AE">
        <w:rPr>
          <w:sz w:val="28"/>
          <w:szCs w:val="28"/>
        </w:rPr>
        <w:tab/>
      </w:r>
      <w:r w:rsidR="008F66AE">
        <w:rPr>
          <w:sz w:val="28"/>
          <w:szCs w:val="28"/>
        </w:rPr>
        <w:tab/>
      </w:r>
      <w:r w:rsidR="008F66AE">
        <w:rPr>
          <w:sz w:val="28"/>
          <w:szCs w:val="28"/>
        </w:rPr>
        <w:tab/>
      </w:r>
      <w:r w:rsidR="008F66AE">
        <w:rPr>
          <w:sz w:val="28"/>
          <w:szCs w:val="28"/>
        </w:rPr>
        <w:tab/>
        <w:t xml:space="preserve">Brunsting </w:t>
      </w:r>
      <w:r w:rsidR="008F66AE" w:rsidRPr="0013039C">
        <w:rPr>
          <w:sz w:val="28"/>
          <w:szCs w:val="28"/>
        </w:rPr>
        <w:t>in his individual capacity</w:t>
      </w:r>
    </w:p>
    <w:p w:rsidR="00BC029B" w:rsidRPr="0013039C" w:rsidRDefault="00BC029B" w:rsidP="000D4537">
      <w:pPr>
        <w:pStyle w:val="Default"/>
        <w:widowControl w:val="0"/>
        <w:ind w:left="2880" w:hanging="2880"/>
        <w:rPr>
          <w:sz w:val="28"/>
          <w:szCs w:val="28"/>
        </w:rPr>
      </w:pPr>
      <w:r w:rsidRPr="0013039C">
        <w:rPr>
          <w:sz w:val="28"/>
          <w:szCs w:val="28"/>
        </w:rPr>
        <w:t xml:space="preserve">2931 Ferndale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Houston, Texas 77098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O: 713-522-2224 </w:t>
      </w:r>
      <w:r w:rsidRPr="0013039C">
        <w:rPr>
          <w:sz w:val="28"/>
          <w:szCs w:val="28"/>
        </w:rPr>
        <w:tab/>
      </w:r>
      <w:r w:rsidRPr="0013039C">
        <w:rPr>
          <w:sz w:val="28"/>
          <w:szCs w:val="28"/>
        </w:rPr>
        <w:tab/>
        <w:t xml:space="preserve"> </w:t>
      </w:r>
    </w:p>
    <w:p w:rsidR="00BC029B" w:rsidRPr="0013039C" w:rsidRDefault="00BC029B" w:rsidP="000D4537">
      <w:pPr>
        <w:pStyle w:val="Default"/>
        <w:widowControl w:val="0"/>
        <w:rPr>
          <w:sz w:val="28"/>
          <w:szCs w:val="28"/>
        </w:rPr>
      </w:pPr>
      <w:r w:rsidRPr="0013039C">
        <w:rPr>
          <w:sz w:val="28"/>
          <w:szCs w:val="28"/>
        </w:rPr>
        <w:t xml:space="preserve">F: 713-522-2218 </w:t>
      </w:r>
      <w:r w:rsidRPr="0013039C">
        <w:rPr>
          <w:sz w:val="28"/>
          <w:szCs w:val="28"/>
        </w:rPr>
        <w:tab/>
      </w:r>
      <w:r w:rsidRPr="0013039C">
        <w:rPr>
          <w:sz w:val="28"/>
          <w:szCs w:val="28"/>
        </w:rPr>
        <w:tab/>
      </w:r>
    </w:p>
    <w:p w:rsidR="00BC029B" w:rsidRPr="0013039C" w:rsidRDefault="003F16F8" w:rsidP="000D4537">
      <w:pPr>
        <w:pStyle w:val="NoSpacing"/>
        <w:rPr>
          <w:sz w:val="28"/>
        </w:rPr>
      </w:pPr>
      <w:hyperlink r:id="rId10" w:history="1">
        <w:r w:rsidR="00D72D97" w:rsidRPr="0013039C">
          <w:rPr>
            <w:rStyle w:val="Hyperlink"/>
            <w:sz w:val="28"/>
          </w:rPr>
          <w:t>bayless@baylessstokes.com</w:t>
        </w:r>
      </w:hyperlink>
    </w:p>
    <w:p w:rsidR="00D72D97" w:rsidRPr="0013039C" w:rsidRDefault="00D72D97" w:rsidP="000D4537">
      <w:pPr>
        <w:pStyle w:val="NoSpacing"/>
        <w:rPr>
          <w:sz w:val="28"/>
        </w:rPr>
      </w:pPr>
    </w:p>
    <w:p w:rsidR="00D72D97" w:rsidRPr="0013039C" w:rsidRDefault="008F66AE" w:rsidP="000D4537">
      <w:pPr>
        <w:pStyle w:val="NoSpacing"/>
        <w:rPr>
          <w:sz w:val="28"/>
        </w:rPr>
      </w:pPr>
      <w:r w:rsidRPr="0013039C">
        <w:rPr>
          <w:sz w:val="28"/>
        </w:rPr>
        <w:t>APPELLEE</w:t>
      </w:r>
      <w:r>
        <w:rPr>
          <w:sz w:val="28"/>
        </w:rPr>
        <w:t xml:space="preserve"> </w:t>
      </w:r>
      <w:r w:rsidRPr="0013039C">
        <w:rPr>
          <w:sz w:val="28"/>
        </w:rPr>
        <w:t>ANITA BRUNSTING</w:t>
      </w:r>
    </w:p>
    <w:p w:rsidR="00D72D97" w:rsidRPr="0013039C" w:rsidRDefault="00D72D97" w:rsidP="000D4537">
      <w:pPr>
        <w:pStyle w:val="NoSpacing"/>
        <w:rPr>
          <w:sz w:val="28"/>
        </w:rPr>
      </w:pPr>
    </w:p>
    <w:p w:rsidR="00D72D97" w:rsidRPr="0013039C" w:rsidRDefault="00D72D97" w:rsidP="000D4537">
      <w:pPr>
        <w:pStyle w:val="Default"/>
        <w:widowControl w:val="0"/>
        <w:rPr>
          <w:sz w:val="28"/>
          <w:szCs w:val="28"/>
        </w:rPr>
      </w:pPr>
      <w:r w:rsidRPr="0013039C">
        <w:rPr>
          <w:i/>
          <w:sz w:val="28"/>
          <w:szCs w:val="28"/>
        </w:rPr>
        <w:t>Stephen A. Mendel</w:t>
      </w:r>
      <w:r w:rsidRPr="0013039C">
        <w:rPr>
          <w:sz w:val="28"/>
          <w:szCs w:val="28"/>
        </w:rPr>
        <w:t xml:space="preserve"> </w:t>
      </w:r>
      <w:r w:rsidRPr="0013039C">
        <w:rPr>
          <w:sz w:val="28"/>
          <w:szCs w:val="28"/>
        </w:rPr>
        <w:tab/>
        <w:t>Attorney for Co-Trustee</w:t>
      </w:r>
      <w:r w:rsidR="004D74F5" w:rsidRPr="0013039C">
        <w:rPr>
          <w:sz w:val="28"/>
          <w:szCs w:val="28"/>
        </w:rPr>
        <w:t xml:space="preserve"> Defendant</w:t>
      </w:r>
      <w:r w:rsidRPr="0013039C">
        <w:rPr>
          <w:sz w:val="28"/>
          <w:szCs w:val="28"/>
        </w:rPr>
        <w:t xml:space="preserve">, Anita </w:t>
      </w:r>
      <w:r w:rsidR="008F66AE">
        <w:rPr>
          <w:sz w:val="28"/>
          <w:szCs w:val="28"/>
        </w:rPr>
        <w:t>B</w:t>
      </w:r>
      <w:r w:rsidRPr="0013039C">
        <w:rPr>
          <w:sz w:val="28"/>
          <w:szCs w:val="28"/>
        </w:rPr>
        <w:t>runsting</w:t>
      </w:r>
    </w:p>
    <w:p w:rsidR="00D72D97" w:rsidRPr="0013039C" w:rsidRDefault="00D72D97" w:rsidP="000D4537">
      <w:pPr>
        <w:pStyle w:val="Default"/>
        <w:widowControl w:val="0"/>
        <w:rPr>
          <w:sz w:val="28"/>
          <w:szCs w:val="28"/>
        </w:rPr>
      </w:pPr>
      <w:r w:rsidRPr="0013039C">
        <w:rPr>
          <w:sz w:val="28"/>
          <w:szCs w:val="28"/>
        </w:rPr>
        <w:t xml:space="preserve">Texas State Bar No. 13930650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O: 281-759-3213 </w:t>
      </w:r>
    </w:p>
    <w:p w:rsidR="00D72D97" w:rsidRPr="0013039C" w:rsidRDefault="00D72D97" w:rsidP="000D4537">
      <w:pPr>
        <w:pStyle w:val="Default"/>
        <w:widowControl w:val="0"/>
        <w:rPr>
          <w:sz w:val="28"/>
          <w:szCs w:val="28"/>
        </w:rPr>
      </w:pPr>
      <w:r w:rsidRPr="0013039C">
        <w:rPr>
          <w:sz w:val="28"/>
          <w:szCs w:val="28"/>
        </w:rPr>
        <w:t xml:space="preserve">F: 281-759-3214 </w:t>
      </w:r>
    </w:p>
    <w:p w:rsidR="00D72D97" w:rsidRPr="0013039C" w:rsidRDefault="00D72D97" w:rsidP="000D4537">
      <w:pPr>
        <w:pStyle w:val="Default"/>
        <w:widowControl w:val="0"/>
        <w:rPr>
          <w:sz w:val="28"/>
          <w:szCs w:val="28"/>
        </w:rPr>
      </w:pPr>
      <w:r w:rsidRPr="0013039C">
        <w:rPr>
          <w:sz w:val="28"/>
          <w:szCs w:val="28"/>
        </w:rPr>
        <w:t xml:space="preserve">E: steve@mendellawfirm.com </w:t>
      </w:r>
    </w:p>
    <w:p w:rsidR="00D72D97" w:rsidRPr="0013039C" w:rsidRDefault="00D72D97" w:rsidP="000D4537">
      <w:pPr>
        <w:pStyle w:val="NoSpacing"/>
        <w:rPr>
          <w:sz w:val="28"/>
        </w:rPr>
      </w:pPr>
    </w:p>
    <w:p w:rsidR="00D72D97" w:rsidRPr="0013039C" w:rsidRDefault="008F66AE" w:rsidP="000D4537">
      <w:pPr>
        <w:pStyle w:val="NoSpacing"/>
        <w:rPr>
          <w:sz w:val="28"/>
        </w:rPr>
      </w:pPr>
      <w:r w:rsidRPr="0013039C">
        <w:rPr>
          <w:sz w:val="28"/>
        </w:rPr>
        <w:t>APPELLEE</w:t>
      </w:r>
      <w:r>
        <w:rPr>
          <w:sz w:val="28"/>
        </w:rPr>
        <w:t xml:space="preserve"> </w:t>
      </w:r>
      <w:r w:rsidRPr="0013039C">
        <w:rPr>
          <w:sz w:val="28"/>
        </w:rPr>
        <w:t>AMY BRUNSTING</w:t>
      </w:r>
    </w:p>
    <w:p w:rsidR="00D72D97" w:rsidRPr="0013039C" w:rsidRDefault="00D72D97" w:rsidP="000D4537">
      <w:pPr>
        <w:pStyle w:val="NoSpacing"/>
        <w:rPr>
          <w:sz w:val="28"/>
        </w:rPr>
      </w:pPr>
    </w:p>
    <w:p w:rsidR="00D72D97" w:rsidRPr="0013039C" w:rsidRDefault="00A5230F" w:rsidP="000D4537">
      <w:pPr>
        <w:pStyle w:val="Default"/>
        <w:widowControl w:val="0"/>
        <w:rPr>
          <w:sz w:val="28"/>
          <w:szCs w:val="28"/>
        </w:rPr>
      </w:pPr>
      <w:r w:rsidRPr="00A5230F">
        <w:rPr>
          <w:i/>
          <w:sz w:val="28"/>
          <w:szCs w:val="28"/>
        </w:rPr>
        <w:t>Neal E. Spielman</w:t>
      </w:r>
      <w:r w:rsidRPr="0013039C">
        <w:rPr>
          <w:sz w:val="28"/>
          <w:szCs w:val="28"/>
        </w:rPr>
        <w:t xml:space="preserve"> </w:t>
      </w:r>
      <w:r w:rsidR="00D72D97" w:rsidRPr="0013039C">
        <w:rPr>
          <w:sz w:val="28"/>
          <w:szCs w:val="28"/>
        </w:rPr>
        <w:tab/>
        <w:t>Attorney for Co-Trustee</w:t>
      </w:r>
      <w:r w:rsidR="004D74F5" w:rsidRPr="0013039C">
        <w:rPr>
          <w:sz w:val="28"/>
          <w:szCs w:val="28"/>
        </w:rPr>
        <w:t xml:space="preserve"> Defendant</w:t>
      </w:r>
      <w:r w:rsidR="00D72D97" w:rsidRPr="0013039C">
        <w:rPr>
          <w:sz w:val="28"/>
          <w:szCs w:val="28"/>
        </w:rPr>
        <w:t>, Amy Brunsting</w:t>
      </w:r>
    </w:p>
    <w:p w:rsidR="00D72D97" w:rsidRPr="0013039C" w:rsidRDefault="00D72D97" w:rsidP="000D4537">
      <w:pPr>
        <w:pStyle w:val="Default"/>
        <w:widowControl w:val="0"/>
        <w:rPr>
          <w:sz w:val="28"/>
          <w:szCs w:val="28"/>
        </w:rPr>
      </w:pPr>
      <w:r w:rsidRPr="0013039C">
        <w:rPr>
          <w:sz w:val="28"/>
          <w:szCs w:val="28"/>
        </w:rPr>
        <w:lastRenderedPageBreak/>
        <w:t xml:space="preserve">Texas State Bar No. 00794678 </w:t>
      </w:r>
    </w:p>
    <w:p w:rsidR="00D72D97" w:rsidRPr="0013039C" w:rsidRDefault="00D72D97" w:rsidP="000D4537">
      <w:pPr>
        <w:pStyle w:val="Default"/>
        <w:widowControl w:val="0"/>
        <w:rPr>
          <w:sz w:val="28"/>
          <w:szCs w:val="28"/>
        </w:rPr>
      </w:pPr>
      <w:r w:rsidRPr="0013039C">
        <w:rPr>
          <w:sz w:val="28"/>
          <w:szCs w:val="28"/>
        </w:rPr>
        <w:t xml:space="preserve">nspielman@grifmatlaw.com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281.870.1124 - Phone </w:t>
      </w:r>
    </w:p>
    <w:p w:rsidR="00D72D97" w:rsidRPr="0013039C" w:rsidRDefault="00D72D97" w:rsidP="000D4537">
      <w:pPr>
        <w:pStyle w:val="Default"/>
        <w:widowControl w:val="0"/>
        <w:rPr>
          <w:sz w:val="28"/>
          <w:szCs w:val="28"/>
        </w:rPr>
      </w:pPr>
      <w:r w:rsidRPr="0013039C">
        <w:rPr>
          <w:sz w:val="28"/>
          <w:szCs w:val="28"/>
        </w:rPr>
        <w:t xml:space="preserve">281.870.1647 - Facsimile </w:t>
      </w:r>
    </w:p>
    <w:p w:rsidR="00D72D97" w:rsidRPr="0013039C" w:rsidRDefault="00D72D97" w:rsidP="000D4537">
      <w:pPr>
        <w:pStyle w:val="NoSpacing"/>
        <w:rPr>
          <w:sz w:val="28"/>
        </w:rPr>
      </w:pPr>
    </w:p>
    <w:p w:rsidR="00831CEB" w:rsidRDefault="00831CEB" w:rsidP="00143E52">
      <w:bookmarkStart w:id="6" w:name="_Toc61364243"/>
      <w:bookmarkStart w:id="7" w:name="_Toc63080974"/>
      <w:r>
        <w:t xml:space="preserve">APPELLANTS REQUEST TO SUPPLEMENT THE RECORD </w:t>
      </w:r>
    </w:p>
    <w:bookmarkEnd w:id="6"/>
    <w:bookmarkEnd w:id="7"/>
    <w:p w:rsidR="00831CEB" w:rsidRDefault="00831CEB" w:rsidP="000D4537">
      <w:pPr>
        <w:widowControl w:val="0"/>
      </w:pPr>
      <w:r>
        <w:t xml:space="preserve">In Appellees Supplemental Brief on Appellate Court Jurisdiction the </w:t>
      </w:r>
      <w:r>
        <w:t>Appellees</w:t>
      </w:r>
      <w:r>
        <w:t xml:space="preserve"> argue that Appellant</w:t>
      </w:r>
      <w:r w:rsidR="00357F40">
        <w:t>’s</w:t>
      </w:r>
      <w:r>
        <w:t xml:space="preserve"> </w:t>
      </w:r>
      <w:r w:rsidR="00357F40">
        <w:t xml:space="preserve">cited </w:t>
      </w:r>
      <w:r>
        <w:t xml:space="preserve">authorities cannot be relied upon and </w:t>
      </w:r>
      <w:r w:rsidR="00357F40">
        <w:t xml:space="preserve">pointing </w:t>
      </w:r>
      <w:r>
        <w:t xml:space="preserve">only </w:t>
      </w:r>
      <w:r w:rsidR="009F2CB5">
        <w:t xml:space="preserve">to </w:t>
      </w:r>
      <w:r w:rsidRPr="00831CEB">
        <w:t>Pappas v. Shamoun &amp; Norman LLP</w:t>
      </w:r>
      <w:r>
        <w:t xml:space="preserve"> </w:t>
      </w:r>
      <w:r w:rsidR="00357F40">
        <w:t xml:space="preserve">in Appellants reply brief and </w:t>
      </w:r>
      <w:r>
        <w:t>claiming that no such case authority exists.</w:t>
      </w:r>
      <w:r>
        <w:rPr>
          <w:rStyle w:val="FootnoteReference"/>
        </w:rPr>
        <w:footnoteReference w:id="1"/>
      </w:r>
      <w:r>
        <w:t xml:space="preserve"> </w:t>
      </w:r>
    </w:p>
    <w:p w:rsidR="00E235EE" w:rsidRDefault="00831CEB" w:rsidP="00E235EE">
      <w:pPr>
        <w:pStyle w:val="Quote"/>
      </w:pPr>
      <w:r w:rsidRPr="00831CEB">
        <w:t>The analysis and citations presented by Curtis cannot be relied upon. Frankly, it is not possible to address both the substance of the appellate jurisdiction issue, and all of Curtis’ incorrect citations and confusing discussions of even her correct citations in the 2,500 word limitation required by the Court.</w:t>
      </w:r>
      <w:r w:rsidR="00E235EE" w:rsidRPr="00E235EE">
        <w:t xml:space="preserve"> </w:t>
      </w:r>
      <w:r w:rsidR="00E235EE">
        <w:t>But by way of example, and not as a limitation, some examples of the authoritative problems with Curtis’ Response are as follow:</w:t>
      </w:r>
    </w:p>
    <w:p w:rsidR="00831CEB" w:rsidRDefault="00E235EE" w:rsidP="00E235EE">
      <w:pPr>
        <w:pStyle w:val="Quote"/>
      </w:pPr>
      <w:r>
        <w:t xml:space="preserve">1. A case called Pappas v. Shamoun &amp; Norman LLP is cited for the proposition that an appellate court has jurisdiction to vacate a void judgment and dismiss </w:t>
      </w:r>
      <w:r>
        <w:t>the trial court proceeding. fn 19</w:t>
      </w:r>
      <w:r>
        <w:rPr>
          <w:rStyle w:val="FootnoteReference"/>
        </w:rPr>
        <w:footnoteReference w:id="2"/>
      </w:r>
    </w:p>
    <w:p w:rsidR="00831CEB" w:rsidRDefault="00357F40" w:rsidP="000D4537">
      <w:pPr>
        <w:widowControl w:val="0"/>
      </w:pPr>
      <w:r>
        <w:t xml:space="preserve">While </w:t>
      </w:r>
      <w:r w:rsidR="00E235EE">
        <w:t>a</w:t>
      </w:r>
      <w:r w:rsidR="00E235EE" w:rsidRPr="00E235EE">
        <w:t xml:space="preserve"> case called Pappas v. Shamoun &amp; Norman LLP</w:t>
      </w:r>
      <w:r w:rsidR="00E235EE">
        <w:t xml:space="preserve"> does in fact exist it is not a published opinion and was not an authority cited by Appellant in any brief.</w:t>
      </w:r>
    </w:p>
    <w:p w:rsidR="00831CEB" w:rsidRDefault="00831CEB" w:rsidP="000D4537">
      <w:pPr>
        <w:widowControl w:val="0"/>
      </w:pPr>
    </w:p>
    <w:p w:rsidR="0082646F" w:rsidRDefault="0082646F" w:rsidP="000D4537">
      <w:pPr>
        <w:widowControl w:val="0"/>
      </w:pPr>
      <w:r>
        <w:t>Respectfully submitted,</w:t>
      </w:r>
    </w:p>
    <w:p w:rsidR="0082646F" w:rsidRPr="00DD0C9C" w:rsidRDefault="0082646F" w:rsidP="00172E31">
      <w:pPr>
        <w:widowControl w:val="0"/>
        <w:ind w:firstLine="0"/>
      </w:pPr>
    </w:p>
    <w:p w:rsidR="00DD0C9C" w:rsidRPr="00DD0C9C" w:rsidRDefault="00DD0C9C" w:rsidP="004C712F">
      <w:pPr>
        <w:pStyle w:val="Heading1"/>
      </w:pPr>
      <w:bookmarkStart w:id="8" w:name="_Toc138186745"/>
      <w:r w:rsidRPr="00DD0C9C">
        <w:t>CERTIFICATE OF SERVICE</w:t>
      </w:r>
      <w:bookmarkEnd w:id="8"/>
    </w:p>
    <w:p w:rsidR="00E86CD2" w:rsidRPr="00A6520A" w:rsidRDefault="00C17D8D" w:rsidP="0010355C">
      <w:r w:rsidRPr="00A6520A">
        <w:t>I, Candice Schwager, hereby certify that the foregoing document</w:t>
      </w:r>
      <w:r w:rsidR="0010355C" w:rsidRPr="00A6520A">
        <w:t>,</w:t>
      </w:r>
      <w:r w:rsidRPr="00A6520A">
        <w:t xml:space="preserve"> along with the Clerk and Reporters record</w:t>
      </w:r>
      <w:r w:rsidR="0010355C" w:rsidRPr="00A6520A">
        <w:t xml:space="preserve">s, </w:t>
      </w:r>
      <w:r w:rsidRPr="00A6520A">
        <w:t>w</w:t>
      </w:r>
      <w:r w:rsidR="0010355C" w:rsidRPr="00A6520A">
        <w:t>ere</w:t>
      </w:r>
      <w:r w:rsidRPr="00A6520A">
        <w:t xml:space="preserve"> served on all counsel of record through the state electronic</w:t>
      </w:r>
      <w:r w:rsidR="0010355C" w:rsidRPr="00A6520A">
        <w:t xml:space="preserve"> </w:t>
      </w:r>
      <w:r w:rsidRPr="00A6520A">
        <w:t>filing system</w:t>
      </w:r>
      <w:r w:rsidR="0010355C" w:rsidRPr="00A6520A">
        <w:t xml:space="preserve"> and via email on the </w:t>
      </w:r>
      <w:r w:rsidR="00F137D5">
        <w:t>31st</w:t>
      </w:r>
      <w:r w:rsidR="0010355C" w:rsidRPr="00F137D5">
        <w:t xml:space="preserve"> day of </w:t>
      </w:r>
      <w:r w:rsidR="00F137D5" w:rsidRPr="00F137D5">
        <w:t xml:space="preserve">August </w:t>
      </w:r>
      <w:r w:rsidR="0010355C" w:rsidRPr="00F137D5">
        <w:t>2023</w:t>
      </w:r>
    </w:p>
    <w:p w:rsidR="00DD0C9C" w:rsidRPr="00A6520A" w:rsidRDefault="00DD0C9C" w:rsidP="004C712F">
      <w:pPr>
        <w:pStyle w:val="Heading1"/>
      </w:pPr>
      <w:bookmarkStart w:id="9" w:name="_Toc138186746"/>
      <w:r w:rsidRPr="00A6520A">
        <w:t>CERTIFICATE OF COMPLIANCE</w:t>
      </w:r>
      <w:bookmarkEnd w:id="9"/>
    </w:p>
    <w:p w:rsidR="00B850BB" w:rsidRPr="00420E34" w:rsidRDefault="00B850BB" w:rsidP="00B850BB">
      <w:r w:rsidRPr="00A6520A">
        <w:t xml:space="preserve">I, Candice Schwager, </w:t>
      </w:r>
      <w:r w:rsidRPr="00420E34">
        <w:t xml:space="preserve">hereby certify that this document was generated by a computer using Microsoft Word which indicates that the total word count of this document is </w:t>
      </w:r>
      <w:r>
        <w:t>10,4</w:t>
      </w:r>
      <w:r w:rsidR="004D7BED">
        <w:t>88</w:t>
      </w:r>
      <w:r>
        <w:t xml:space="preserve"> words and </w:t>
      </w:r>
      <w:r w:rsidR="004D7BED">
        <w:t xml:space="preserve">that </w:t>
      </w:r>
      <w:r>
        <w:t>the countable content is 9,4</w:t>
      </w:r>
      <w:r w:rsidR="00661F26">
        <w:t>71</w:t>
      </w:r>
      <w:r>
        <w:t xml:space="preserve"> words, including footnotes, </w:t>
      </w:r>
      <w:r w:rsidRPr="00420E34">
        <w:t xml:space="preserve">and is </w:t>
      </w:r>
      <w:r>
        <w:t xml:space="preserve">thus </w:t>
      </w:r>
      <w:r w:rsidRPr="00420E34">
        <w:t>in compliance with TEX. R. APP. P. 9.4(i)(</w:t>
      </w:r>
      <w:r>
        <w:t>2</w:t>
      </w:r>
      <w:r w:rsidRPr="00420E34">
        <w:t>)</w:t>
      </w:r>
      <w:r>
        <w:t>(B).</w:t>
      </w:r>
    </w:p>
    <w:p w:rsidR="00B850BB" w:rsidRDefault="00B850BB" w:rsidP="00B850BB">
      <w:pPr>
        <w:widowControl w:val="0"/>
      </w:pPr>
      <w:r>
        <w:t>Respectfully submitted,</w:t>
      </w:r>
    </w:p>
    <w:p w:rsidR="000D4537" w:rsidRPr="00DD0C9C" w:rsidRDefault="000D4537" w:rsidP="006E3945">
      <w:pPr>
        <w:widowControl w:val="0"/>
        <w:ind w:firstLine="0"/>
      </w:pPr>
    </w:p>
    <w:sectPr w:rsidR="000D4537" w:rsidRPr="00DD0C9C" w:rsidSect="001A7526">
      <w:footerReference w:type="defaul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6F8" w:rsidRDefault="003F16F8" w:rsidP="00D766C1">
      <w:r>
        <w:separator/>
      </w:r>
    </w:p>
  </w:endnote>
  <w:endnote w:type="continuationSeparator" w:id="0">
    <w:p w:rsidR="003F16F8" w:rsidRDefault="003F16F8" w:rsidP="00D7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307683"/>
      <w:docPartObj>
        <w:docPartGallery w:val="Page Numbers (Bottom of Page)"/>
        <w:docPartUnique/>
      </w:docPartObj>
    </w:sdtPr>
    <w:sdtEndPr>
      <w:rPr>
        <w:noProof/>
      </w:rPr>
    </w:sdtEndPr>
    <w:sdtContent>
      <w:p w:rsidR="006E3945" w:rsidRDefault="006E3945" w:rsidP="00D81749">
        <w:pPr>
          <w:pStyle w:val="Footer"/>
          <w:jc w:val="right"/>
        </w:pPr>
        <w:r>
          <w:fldChar w:fldCharType="begin"/>
        </w:r>
        <w:r>
          <w:instrText xml:space="preserve"> PAGE   \* MERGEFORMAT </w:instrText>
        </w:r>
        <w:r>
          <w:fldChar w:fldCharType="separate"/>
        </w:r>
        <w:r w:rsidR="003F16F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6F8" w:rsidRDefault="003F16F8" w:rsidP="00D766C1">
      <w:r>
        <w:separator/>
      </w:r>
    </w:p>
  </w:footnote>
  <w:footnote w:type="continuationSeparator" w:id="0">
    <w:p w:rsidR="003F16F8" w:rsidRDefault="003F16F8" w:rsidP="00D766C1">
      <w:r>
        <w:continuationSeparator/>
      </w:r>
    </w:p>
  </w:footnote>
  <w:footnote w:id="1">
    <w:p w:rsidR="00831CEB" w:rsidRPr="00E235EE" w:rsidRDefault="00831CEB" w:rsidP="00E235EE">
      <w:pPr>
        <w:pStyle w:val="FootnoteText"/>
        <w:spacing w:after="120"/>
        <w:rPr>
          <w:rStyle w:val="FootnoteChar"/>
        </w:rPr>
      </w:pPr>
      <w:r>
        <w:rPr>
          <w:rStyle w:val="FootnoteReference"/>
        </w:rPr>
        <w:footnoteRef/>
      </w:r>
      <w:r>
        <w:t xml:space="preserve"> </w:t>
      </w:r>
      <w:r w:rsidRPr="00E235EE">
        <w:rPr>
          <w:rStyle w:val="FootnoteChar"/>
        </w:rPr>
        <w:t>Appellees Supplemental brief at P.11</w:t>
      </w:r>
    </w:p>
  </w:footnote>
  <w:footnote w:id="2">
    <w:p w:rsidR="00E235EE" w:rsidRDefault="00E235EE" w:rsidP="00E235EE">
      <w:pPr>
        <w:pStyle w:val="FootnoteText"/>
        <w:spacing w:after="120"/>
      </w:pPr>
      <w:r>
        <w:rPr>
          <w:rStyle w:val="FootnoteReference"/>
        </w:rPr>
        <w:footnoteRef/>
      </w:r>
      <w:r>
        <w:t xml:space="preserve"> </w:t>
      </w:r>
      <w:r w:rsidRPr="00E235EE">
        <w:rPr>
          <w:rStyle w:val="FootnoteChar"/>
        </w:rPr>
        <w:t>Pointing to Appellant’s Response at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9C48"/>
    <w:lvl w:ilvl="0">
      <w:start w:val="1"/>
      <w:numFmt w:val="decimal"/>
      <w:lvlText w:val="%1."/>
      <w:lvlJc w:val="left"/>
      <w:pPr>
        <w:tabs>
          <w:tab w:val="num" w:pos="1800"/>
        </w:tabs>
        <w:ind w:left="1800" w:hanging="360"/>
      </w:pPr>
    </w:lvl>
  </w:abstractNum>
  <w:abstractNum w:abstractNumId="1">
    <w:nsid w:val="FFFFFF7D"/>
    <w:multiLevelType w:val="singleLevel"/>
    <w:tmpl w:val="38B8664C"/>
    <w:lvl w:ilvl="0">
      <w:start w:val="1"/>
      <w:numFmt w:val="decimal"/>
      <w:lvlText w:val="%1."/>
      <w:lvlJc w:val="left"/>
      <w:pPr>
        <w:tabs>
          <w:tab w:val="num" w:pos="1440"/>
        </w:tabs>
        <w:ind w:left="1440" w:hanging="360"/>
      </w:pPr>
    </w:lvl>
  </w:abstractNum>
  <w:abstractNum w:abstractNumId="2">
    <w:nsid w:val="FFFFFF7E"/>
    <w:multiLevelType w:val="singleLevel"/>
    <w:tmpl w:val="2D9658C0"/>
    <w:lvl w:ilvl="0">
      <w:start w:val="1"/>
      <w:numFmt w:val="decimal"/>
      <w:lvlText w:val="%1."/>
      <w:lvlJc w:val="left"/>
      <w:pPr>
        <w:tabs>
          <w:tab w:val="num" w:pos="1080"/>
        </w:tabs>
        <w:ind w:left="1080" w:hanging="360"/>
      </w:pPr>
    </w:lvl>
  </w:abstractNum>
  <w:abstractNum w:abstractNumId="3">
    <w:nsid w:val="FFFFFF7F"/>
    <w:multiLevelType w:val="singleLevel"/>
    <w:tmpl w:val="8354955C"/>
    <w:lvl w:ilvl="0">
      <w:start w:val="1"/>
      <w:numFmt w:val="decimal"/>
      <w:lvlText w:val="%1."/>
      <w:lvlJc w:val="left"/>
      <w:pPr>
        <w:tabs>
          <w:tab w:val="num" w:pos="720"/>
        </w:tabs>
        <w:ind w:left="720" w:hanging="360"/>
      </w:pPr>
    </w:lvl>
  </w:abstractNum>
  <w:abstractNum w:abstractNumId="4">
    <w:nsid w:val="FFFFFF80"/>
    <w:multiLevelType w:val="singleLevel"/>
    <w:tmpl w:val="FCFAB0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5C17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5E9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BAA4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34B09A"/>
    <w:lvl w:ilvl="0">
      <w:start w:val="1"/>
      <w:numFmt w:val="decimal"/>
      <w:lvlText w:val="%1."/>
      <w:lvlJc w:val="left"/>
      <w:pPr>
        <w:tabs>
          <w:tab w:val="num" w:pos="360"/>
        </w:tabs>
        <w:ind w:left="360" w:hanging="360"/>
      </w:pPr>
    </w:lvl>
  </w:abstractNum>
  <w:abstractNum w:abstractNumId="9">
    <w:nsid w:val="FFFFFF89"/>
    <w:multiLevelType w:val="singleLevel"/>
    <w:tmpl w:val="5A3E8C68"/>
    <w:lvl w:ilvl="0">
      <w:start w:val="1"/>
      <w:numFmt w:val="bullet"/>
      <w:lvlText w:val=""/>
      <w:lvlJc w:val="left"/>
      <w:pPr>
        <w:tabs>
          <w:tab w:val="num" w:pos="360"/>
        </w:tabs>
        <w:ind w:left="360" w:hanging="360"/>
      </w:pPr>
      <w:rPr>
        <w:rFonts w:ascii="Symbol" w:hAnsi="Symbol" w:hint="default"/>
      </w:rPr>
    </w:lvl>
  </w:abstractNum>
  <w:abstractNum w:abstractNumId="10">
    <w:nsid w:val="04892CB5"/>
    <w:multiLevelType w:val="hybridMultilevel"/>
    <w:tmpl w:val="FE36066E"/>
    <w:lvl w:ilvl="0" w:tplc="250A61FA">
      <w:start w:val="1"/>
      <w:numFmt w:val="decimal"/>
      <w:pStyle w:val="NumPara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66F5047"/>
    <w:multiLevelType w:val="hybridMultilevel"/>
    <w:tmpl w:val="14CC29C4"/>
    <w:lvl w:ilvl="0" w:tplc="87380F78">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4A574A"/>
    <w:multiLevelType w:val="hybridMultilevel"/>
    <w:tmpl w:val="D472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32"/>
    <w:rsid w:val="00001B14"/>
    <w:rsid w:val="00003545"/>
    <w:rsid w:val="0000552F"/>
    <w:rsid w:val="0000746B"/>
    <w:rsid w:val="00011581"/>
    <w:rsid w:val="00016104"/>
    <w:rsid w:val="00020E1E"/>
    <w:rsid w:val="0002109F"/>
    <w:rsid w:val="00023152"/>
    <w:rsid w:val="000260A5"/>
    <w:rsid w:val="00031129"/>
    <w:rsid w:val="00031C7D"/>
    <w:rsid w:val="0003503D"/>
    <w:rsid w:val="0004219E"/>
    <w:rsid w:val="00046009"/>
    <w:rsid w:val="00055543"/>
    <w:rsid w:val="00056CAE"/>
    <w:rsid w:val="00070F60"/>
    <w:rsid w:val="0007102B"/>
    <w:rsid w:val="00073AF1"/>
    <w:rsid w:val="0007531F"/>
    <w:rsid w:val="0007788D"/>
    <w:rsid w:val="000847E0"/>
    <w:rsid w:val="00090A6B"/>
    <w:rsid w:val="00091071"/>
    <w:rsid w:val="000A1F36"/>
    <w:rsid w:val="000A3F55"/>
    <w:rsid w:val="000A4C91"/>
    <w:rsid w:val="000B2965"/>
    <w:rsid w:val="000B5930"/>
    <w:rsid w:val="000B5FCE"/>
    <w:rsid w:val="000B6352"/>
    <w:rsid w:val="000B7E4D"/>
    <w:rsid w:val="000C03DB"/>
    <w:rsid w:val="000C579E"/>
    <w:rsid w:val="000C5FB9"/>
    <w:rsid w:val="000D0E94"/>
    <w:rsid w:val="000D1CC5"/>
    <w:rsid w:val="000D4163"/>
    <w:rsid w:val="000D4537"/>
    <w:rsid w:val="000D635F"/>
    <w:rsid w:val="000D7860"/>
    <w:rsid w:val="000E12C3"/>
    <w:rsid w:val="000F6278"/>
    <w:rsid w:val="000F66F2"/>
    <w:rsid w:val="000F738F"/>
    <w:rsid w:val="0010355C"/>
    <w:rsid w:val="00103BED"/>
    <w:rsid w:val="00103D33"/>
    <w:rsid w:val="00104334"/>
    <w:rsid w:val="001117EA"/>
    <w:rsid w:val="001152F0"/>
    <w:rsid w:val="0012411F"/>
    <w:rsid w:val="00124972"/>
    <w:rsid w:val="00124D10"/>
    <w:rsid w:val="00124D37"/>
    <w:rsid w:val="00127A1F"/>
    <w:rsid w:val="0013039C"/>
    <w:rsid w:val="001331B4"/>
    <w:rsid w:val="001338DF"/>
    <w:rsid w:val="001409D0"/>
    <w:rsid w:val="00143E52"/>
    <w:rsid w:val="001508EA"/>
    <w:rsid w:val="00151189"/>
    <w:rsid w:val="00152D5F"/>
    <w:rsid w:val="00154E72"/>
    <w:rsid w:val="00157839"/>
    <w:rsid w:val="00157EA2"/>
    <w:rsid w:val="001608BD"/>
    <w:rsid w:val="00162C12"/>
    <w:rsid w:val="0016394F"/>
    <w:rsid w:val="00163D79"/>
    <w:rsid w:val="00164398"/>
    <w:rsid w:val="001646FB"/>
    <w:rsid w:val="00166016"/>
    <w:rsid w:val="00166C42"/>
    <w:rsid w:val="0017054F"/>
    <w:rsid w:val="00172E31"/>
    <w:rsid w:val="00180CC2"/>
    <w:rsid w:val="00181701"/>
    <w:rsid w:val="00187B58"/>
    <w:rsid w:val="001915C5"/>
    <w:rsid w:val="00192B87"/>
    <w:rsid w:val="00195798"/>
    <w:rsid w:val="00196E4A"/>
    <w:rsid w:val="001A11EE"/>
    <w:rsid w:val="001A19B3"/>
    <w:rsid w:val="001A2F3B"/>
    <w:rsid w:val="001A33DC"/>
    <w:rsid w:val="001A3C19"/>
    <w:rsid w:val="001A3F32"/>
    <w:rsid w:val="001A3F4C"/>
    <w:rsid w:val="001A5BA1"/>
    <w:rsid w:val="001A7526"/>
    <w:rsid w:val="001C3254"/>
    <w:rsid w:val="001C3507"/>
    <w:rsid w:val="001C4CD4"/>
    <w:rsid w:val="001C61F3"/>
    <w:rsid w:val="001C7DE6"/>
    <w:rsid w:val="001D0B0A"/>
    <w:rsid w:val="001D117E"/>
    <w:rsid w:val="001D6254"/>
    <w:rsid w:val="001D6317"/>
    <w:rsid w:val="001E0574"/>
    <w:rsid w:val="001E28D3"/>
    <w:rsid w:val="001E44B0"/>
    <w:rsid w:val="001E5DEA"/>
    <w:rsid w:val="001E71DE"/>
    <w:rsid w:val="001E79F1"/>
    <w:rsid w:val="001F4993"/>
    <w:rsid w:val="001F73F3"/>
    <w:rsid w:val="00201987"/>
    <w:rsid w:val="00202E43"/>
    <w:rsid w:val="00207541"/>
    <w:rsid w:val="00212B93"/>
    <w:rsid w:val="002134D3"/>
    <w:rsid w:val="00213D79"/>
    <w:rsid w:val="00217144"/>
    <w:rsid w:val="002223A4"/>
    <w:rsid w:val="002245BC"/>
    <w:rsid w:val="00224D8D"/>
    <w:rsid w:val="0022585E"/>
    <w:rsid w:val="00237452"/>
    <w:rsid w:val="00240015"/>
    <w:rsid w:val="0024041D"/>
    <w:rsid w:val="002425BB"/>
    <w:rsid w:val="0024453E"/>
    <w:rsid w:val="00253C83"/>
    <w:rsid w:val="00254415"/>
    <w:rsid w:val="00257E43"/>
    <w:rsid w:val="00263645"/>
    <w:rsid w:val="00271299"/>
    <w:rsid w:val="00275691"/>
    <w:rsid w:val="002765BE"/>
    <w:rsid w:val="002811F4"/>
    <w:rsid w:val="00282FA8"/>
    <w:rsid w:val="0029524E"/>
    <w:rsid w:val="002A4AE8"/>
    <w:rsid w:val="002B0808"/>
    <w:rsid w:val="002B0C9B"/>
    <w:rsid w:val="002B1AE0"/>
    <w:rsid w:val="002C5DAB"/>
    <w:rsid w:val="002D028A"/>
    <w:rsid w:val="002D100C"/>
    <w:rsid w:val="002D2C92"/>
    <w:rsid w:val="002D3273"/>
    <w:rsid w:val="002E1D8E"/>
    <w:rsid w:val="002E7898"/>
    <w:rsid w:val="002F2216"/>
    <w:rsid w:val="002F2E59"/>
    <w:rsid w:val="002F31D8"/>
    <w:rsid w:val="002F6C12"/>
    <w:rsid w:val="002F6E5C"/>
    <w:rsid w:val="002F7DB8"/>
    <w:rsid w:val="00312212"/>
    <w:rsid w:val="00317AA9"/>
    <w:rsid w:val="00323495"/>
    <w:rsid w:val="00325A2F"/>
    <w:rsid w:val="003307CB"/>
    <w:rsid w:val="00331011"/>
    <w:rsid w:val="00333832"/>
    <w:rsid w:val="00334989"/>
    <w:rsid w:val="0033788C"/>
    <w:rsid w:val="00345DEB"/>
    <w:rsid w:val="003523F2"/>
    <w:rsid w:val="00352CFD"/>
    <w:rsid w:val="00355600"/>
    <w:rsid w:val="00357F40"/>
    <w:rsid w:val="00365F65"/>
    <w:rsid w:val="00372D55"/>
    <w:rsid w:val="00381507"/>
    <w:rsid w:val="00385887"/>
    <w:rsid w:val="0039500F"/>
    <w:rsid w:val="00395884"/>
    <w:rsid w:val="003A31E4"/>
    <w:rsid w:val="003A4520"/>
    <w:rsid w:val="003A4630"/>
    <w:rsid w:val="003A6462"/>
    <w:rsid w:val="003B060D"/>
    <w:rsid w:val="003B3A25"/>
    <w:rsid w:val="003B5E75"/>
    <w:rsid w:val="003C71DE"/>
    <w:rsid w:val="003C7774"/>
    <w:rsid w:val="003D0E93"/>
    <w:rsid w:val="003D6511"/>
    <w:rsid w:val="003E2E45"/>
    <w:rsid w:val="003F16F8"/>
    <w:rsid w:val="003F4B40"/>
    <w:rsid w:val="003F54D1"/>
    <w:rsid w:val="0040091E"/>
    <w:rsid w:val="00400C83"/>
    <w:rsid w:val="004047AC"/>
    <w:rsid w:val="004132C6"/>
    <w:rsid w:val="004143D9"/>
    <w:rsid w:val="004144C7"/>
    <w:rsid w:val="00421CCC"/>
    <w:rsid w:val="00424A8F"/>
    <w:rsid w:val="00424FE8"/>
    <w:rsid w:val="004278EB"/>
    <w:rsid w:val="00427C25"/>
    <w:rsid w:val="004329FB"/>
    <w:rsid w:val="0043308B"/>
    <w:rsid w:val="0043677B"/>
    <w:rsid w:val="00442DFC"/>
    <w:rsid w:val="004445E2"/>
    <w:rsid w:val="004474D2"/>
    <w:rsid w:val="0045224F"/>
    <w:rsid w:val="00455F2C"/>
    <w:rsid w:val="00460A48"/>
    <w:rsid w:val="00462464"/>
    <w:rsid w:val="0046321C"/>
    <w:rsid w:val="004653C6"/>
    <w:rsid w:val="00465D59"/>
    <w:rsid w:val="00471413"/>
    <w:rsid w:val="00471DCA"/>
    <w:rsid w:val="004724EB"/>
    <w:rsid w:val="004771EF"/>
    <w:rsid w:val="00481847"/>
    <w:rsid w:val="00481C66"/>
    <w:rsid w:val="00483E9A"/>
    <w:rsid w:val="00485968"/>
    <w:rsid w:val="00485D0F"/>
    <w:rsid w:val="00486F16"/>
    <w:rsid w:val="00494639"/>
    <w:rsid w:val="00494A57"/>
    <w:rsid w:val="004A16A2"/>
    <w:rsid w:val="004A20A0"/>
    <w:rsid w:val="004A2880"/>
    <w:rsid w:val="004A60B2"/>
    <w:rsid w:val="004B1E25"/>
    <w:rsid w:val="004B4E0A"/>
    <w:rsid w:val="004B5D70"/>
    <w:rsid w:val="004B6158"/>
    <w:rsid w:val="004C2288"/>
    <w:rsid w:val="004C4A3A"/>
    <w:rsid w:val="004C51F7"/>
    <w:rsid w:val="004C5FEB"/>
    <w:rsid w:val="004C712F"/>
    <w:rsid w:val="004C7203"/>
    <w:rsid w:val="004D0ABC"/>
    <w:rsid w:val="004D1690"/>
    <w:rsid w:val="004D74F5"/>
    <w:rsid w:val="004D7BED"/>
    <w:rsid w:val="004D7FA7"/>
    <w:rsid w:val="004E54A7"/>
    <w:rsid w:val="004E5816"/>
    <w:rsid w:val="004F2A4E"/>
    <w:rsid w:val="004F52B1"/>
    <w:rsid w:val="004F53F8"/>
    <w:rsid w:val="004F5E86"/>
    <w:rsid w:val="004F6EA4"/>
    <w:rsid w:val="00501940"/>
    <w:rsid w:val="005065DE"/>
    <w:rsid w:val="005146BA"/>
    <w:rsid w:val="005157AC"/>
    <w:rsid w:val="005209AD"/>
    <w:rsid w:val="00525B44"/>
    <w:rsid w:val="005261CB"/>
    <w:rsid w:val="005303F2"/>
    <w:rsid w:val="00533596"/>
    <w:rsid w:val="00533D5E"/>
    <w:rsid w:val="0053461E"/>
    <w:rsid w:val="00536BE0"/>
    <w:rsid w:val="00536CF8"/>
    <w:rsid w:val="00537032"/>
    <w:rsid w:val="0054036A"/>
    <w:rsid w:val="00540AD0"/>
    <w:rsid w:val="0055091F"/>
    <w:rsid w:val="00550D1B"/>
    <w:rsid w:val="00557AB6"/>
    <w:rsid w:val="00566C9A"/>
    <w:rsid w:val="0057208C"/>
    <w:rsid w:val="0057312F"/>
    <w:rsid w:val="005744EC"/>
    <w:rsid w:val="005767E5"/>
    <w:rsid w:val="00576DE2"/>
    <w:rsid w:val="00584AF4"/>
    <w:rsid w:val="005938D2"/>
    <w:rsid w:val="00594616"/>
    <w:rsid w:val="00595F7E"/>
    <w:rsid w:val="005A0BBA"/>
    <w:rsid w:val="005A287D"/>
    <w:rsid w:val="005A36F7"/>
    <w:rsid w:val="005B3EF6"/>
    <w:rsid w:val="005B4D26"/>
    <w:rsid w:val="005C3960"/>
    <w:rsid w:val="005C53EF"/>
    <w:rsid w:val="005C5D5F"/>
    <w:rsid w:val="005C7A32"/>
    <w:rsid w:val="005D3F69"/>
    <w:rsid w:val="005D4757"/>
    <w:rsid w:val="005D4AC9"/>
    <w:rsid w:val="005D621B"/>
    <w:rsid w:val="005D70D0"/>
    <w:rsid w:val="005E0485"/>
    <w:rsid w:val="005E3386"/>
    <w:rsid w:val="005E45E0"/>
    <w:rsid w:val="00601083"/>
    <w:rsid w:val="00606B13"/>
    <w:rsid w:val="00612C47"/>
    <w:rsid w:val="00612F22"/>
    <w:rsid w:val="00613D7F"/>
    <w:rsid w:val="00621D0D"/>
    <w:rsid w:val="006233E2"/>
    <w:rsid w:val="00623DDF"/>
    <w:rsid w:val="0063278E"/>
    <w:rsid w:val="00643D34"/>
    <w:rsid w:val="00647694"/>
    <w:rsid w:val="00647B6A"/>
    <w:rsid w:val="00652DB5"/>
    <w:rsid w:val="00652E1F"/>
    <w:rsid w:val="0065453A"/>
    <w:rsid w:val="00656B6C"/>
    <w:rsid w:val="00661F26"/>
    <w:rsid w:val="006637E8"/>
    <w:rsid w:val="00665255"/>
    <w:rsid w:val="00665CA4"/>
    <w:rsid w:val="00676B50"/>
    <w:rsid w:val="006807BE"/>
    <w:rsid w:val="0068150D"/>
    <w:rsid w:val="00687184"/>
    <w:rsid w:val="006923FD"/>
    <w:rsid w:val="006A2203"/>
    <w:rsid w:val="006A479E"/>
    <w:rsid w:val="006A5EBE"/>
    <w:rsid w:val="006A7E5C"/>
    <w:rsid w:val="006B5025"/>
    <w:rsid w:val="006B62EB"/>
    <w:rsid w:val="006C0E54"/>
    <w:rsid w:val="006C4225"/>
    <w:rsid w:val="006C71F2"/>
    <w:rsid w:val="006C7356"/>
    <w:rsid w:val="006D20BE"/>
    <w:rsid w:val="006D247A"/>
    <w:rsid w:val="006D3D86"/>
    <w:rsid w:val="006D65C5"/>
    <w:rsid w:val="006D7056"/>
    <w:rsid w:val="006E0649"/>
    <w:rsid w:val="006E17FE"/>
    <w:rsid w:val="006E3945"/>
    <w:rsid w:val="006F1534"/>
    <w:rsid w:val="006F2982"/>
    <w:rsid w:val="006F3272"/>
    <w:rsid w:val="006F38DC"/>
    <w:rsid w:val="006F543A"/>
    <w:rsid w:val="007004A2"/>
    <w:rsid w:val="00702AC1"/>
    <w:rsid w:val="00702EB9"/>
    <w:rsid w:val="0070372D"/>
    <w:rsid w:val="0070738D"/>
    <w:rsid w:val="00712329"/>
    <w:rsid w:val="00716BA9"/>
    <w:rsid w:val="007208B4"/>
    <w:rsid w:val="007215D2"/>
    <w:rsid w:val="00721920"/>
    <w:rsid w:val="00721D94"/>
    <w:rsid w:val="00722D8F"/>
    <w:rsid w:val="00727055"/>
    <w:rsid w:val="0072762E"/>
    <w:rsid w:val="00735343"/>
    <w:rsid w:val="00737FA3"/>
    <w:rsid w:val="007406BB"/>
    <w:rsid w:val="0074091A"/>
    <w:rsid w:val="00744E3E"/>
    <w:rsid w:val="00746482"/>
    <w:rsid w:val="00746B30"/>
    <w:rsid w:val="00756AA9"/>
    <w:rsid w:val="00756D50"/>
    <w:rsid w:val="0075729C"/>
    <w:rsid w:val="0076247B"/>
    <w:rsid w:val="007650CF"/>
    <w:rsid w:val="00771EEA"/>
    <w:rsid w:val="00775B0A"/>
    <w:rsid w:val="0078065D"/>
    <w:rsid w:val="00784EBB"/>
    <w:rsid w:val="00785141"/>
    <w:rsid w:val="00785D0D"/>
    <w:rsid w:val="00785FDD"/>
    <w:rsid w:val="0078683C"/>
    <w:rsid w:val="00787C48"/>
    <w:rsid w:val="00790CB3"/>
    <w:rsid w:val="007931AE"/>
    <w:rsid w:val="007963E3"/>
    <w:rsid w:val="00797770"/>
    <w:rsid w:val="007A4D6C"/>
    <w:rsid w:val="007A54E7"/>
    <w:rsid w:val="007B0FDE"/>
    <w:rsid w:val="007B24DF"/>
    <w:rsid w:val="007B268F"/>
    <w:rsid w:val="007C0A46"/>
    <w:rsid w:val="007C0B68"/>
    <w:rsid w:val="007C1128"/>
    <w:rsid w:val="007C54B0"/>
    <w:rsid w:val="007D5E23"/>
    <w:rsid w:val="007D6497"/>
    <w:rsid w:val="007E0657"/>
    <w:rsid w:val="007E1466"/>
    <w:rsid w:val="007E42E5"/>
    <w:rsid w:val="007F2CCF"/>
    <w:rsid w:val="007F7513"/>
    <w:rsid w:val="00800005"/>
    <w:rsid w:val="00805386"/>
    <w:rsid w:val="00805B18"/>
    <w:rsid w:val="0081089C"/>
    <w:rsid w:val="00815DAA"/>
    <w:rsid w:val="008163B5"/>
    <w:rsid w:val="0082646F"/>
    <w:rsid w:val="008278BE"/>
    <w:rsid w:val="00827F1B"/>
    <w:rsid w:val="008303EB"/>
    <w:rsid w:val="00831CEB"/>
    <w:rsid w:val="00834903"/>
    <w:rsid w:val="0083596F"/>
    <w:rsid w:val="00836DBB"/>
    <w:rsid w:val="00837DD3"/>
    <w:rsid w:val="008531D9"/>
    <w:rsid w:val="00854143"/>
    <w:rsid w:val="00855E0E"/>
    <w:rsid w:val="00855F07"/>
    <w:rsid w:val="00861D2B"/>
    <w:rsid w:val="00862513"/>
    <w:rsid w:val="00863228"/>
    <w:rsid w:val="008643C6"/>
    <w:rsid w:val="008653E1"/>
    <w:rsid w:val="00865B46"/>
    <w:rsid w:val="00866CBF"/>
    <w:rsid w:val="00874718"/>
    <w:rsid w:val="0087514D"/>
    <w:rsid w:val="008842F4"/>
    <w:rsid w:val="00884C81"/>
    <w:rsid w:val="00886ED0"/>
    <w:rsid w:val="00887FFD"/>
    <w:rsid w:val="00890AA9"/>
    <w:rsid w:val="00891680"/>
    <w:rsid w:val="00893120"/>
    <w:rsid w:val="008969BD"/>
    <w:rsid w:val="008A092F"/>
    <w:rsid w:val="008A2A65"/>
    <w:rsid w:val="008A57AE"/>
    <w:rsid w:val="008B060C"/>
    <w:rsid w:val="008B751B"/>
    <w:rsid w:val="008B7A60"/>
    <w:rsid w:val="008C095A"/>
    <w:rsid w:val="008D0571"/>
    <w:rsid w:val="008D292E"/>
    <w:rsid w:val="008D665E"/>
    <w:rsid w:val="008E1CEE"/>
    <w:rsid w:val="008E35EE"/>
    <w:rsid w:val="008E63EA"/>
    <w:rsid w:val="008E7A61"/>
    <w:rsid w:val="008F3B84"/>
    <w:rsid w:val="008F5982"/>
    <w:rsid w:val="008F66AE"/>
    <w:rsid w:val="009009CC"/>
    <w:rsid w:val="0090145C"/>
    <w:rsid w:val="0090567A"/>
    <w:rsid w:val="00907376"/>
    <w:rsid w:val="00910B77"/>
    <w:rsid w:val="00913356"/>
    <w:rsid w:val="009156CB"/>
    <w:rsid w:val="00915A75"/>
    <w:rsid w:val="00916922"/>
    <w:rsid w:val="009217DE"/>
    <w:rsid w:val="009242B5"/>
    <w:rsid w:val="00932191"/>
    <w:rsid w:val="0093281C"/>
    <w:rsid w:val="0094516C"/>
    <w:rsid w:val="00945329"/>
    <w:rsid w:val="009461F9"/>
    <w:rsid w:val="00950776"/>
    <w:rsid w:val="009509AB"/>
    <w:rsid w:val="00952047"/>
    <w:rsid w:val="00952F4D"/>
    <w:rsid w:val="00963210"/>
    <w:rsid w:val="009660CF"/>
    <w:rsid w:val="00971EE6"/>
    <w:rsid w:val="009724A5"/>
    <w:rsid w:val="00974001"/>
    <w:rsid w:val="009754A4"/>
    <w:rsid w:val="00975538"/>
    <w:rsid w:val="00977F59"/>
    <w:rsid w:val="00980F9F"/>
    <w:rsid w:val="00982402"/>
    <w:rsid w:val="00982902"/>
    <w:rsid w:val="009870B1"/>
    <w:rsid w:val="009871CC"/>
    <w:rsid w:val="0099118F"/>
    <w:rsid w:val="009933B6"/>
    <w:rsid w:val="00996F14"/>
    <w:rsid w:val="009A252D"/>
    <w:rsid w:val="009A77A7"/>
    <w:rsid w:val="009B0E1B"/>
    <w:rsid w:val="009B30E7"/>
    <w:rsid w:val="009B326B"/>
    <w:rsid w:val="009B3C5E"/>
    <w:rsid w:val="009B4BF2"/>
    <w:rsid w:val="009B5D5E"/>
    <w:rsid w:val="009B6EC1"/>
    <w:rsid w:val="009C13B3"/>
    <w:rsid w:val="009C2B7A"/>
    <w:rsid w:val="009C2C2A"/>
    <w:rsid w:val="009D75C0"/>
    <w:rsid w:val="009E1139"/>
    <w:rsid w:val="009E1BD2"/>
    <w:rsid w:val="009F2CB5"/>
    <w:rsid w:val="009F3CF7"/>
    <w:rsid w:val="009F70DD"/>
    <w:rsid w:val="009F7673"/>
    <w:rsid w:val="00A02588"/>
    <w:rsid w:val="00A0491D"/>
    <w:rsid w:val="00A11424"/>
    <w:rsid w:val="00A1148D"/>
    <w:rsid w:val="00A114C9"/>
    <w:rsid w:val="00A14085"/>
    <w:rsid w:val="00A143E5"/>
    <w:rsid w:val="00A17A16"/>
    <w:rsid w:val="00A17B47"/>
    <w:rsid w:val="00A20C0C"/>
    <w:rsid w:val="00A22EC9"/>
    <w:rsid w:val="00A237F9"/>
    <w:rsid w:val="00A24215"/>
    <w:rsid w:val="00A24242"/>
    <w:rsid w:val="00A35459"/>
    <w:rsid w:val="00A465DB"/>
    <w:rsid w:val="00A466C1"/>
    <w:rsid w:val="00A51C02"/>
    <w:rsid w:val="00A5230F"/>
    <w:rsid w:val="00A5419A"/>
    <w:rsid w:val="00A60F3D"/>
    <w:rsid w:val="00A61CF5"/>
    <w:rsid w:val="00A64F8A"/>
    <w:rsid w:val="00A6520A"/>
    <w:rsid w:val="00A666CA"/>
    <w:rsid w:val="00A6690D"/>
    <w:rsid w:val="00A679A5"/>
    <w:rsid w:val="00A70033"/>
    <w:rsid w:val="00A7399F"/>
    <w:rsid w:val="00A77AF4"/>
    <w:rsid w:val="00A81EA4"/>
    <w:rsid w:val="00A82FAD"/>
    <w:rsid w:val="00A85218"/>
    <w:rsid w:val="00A85515"/>
    <w:rsid w:val="00A86EB2"/>
    <w:rsid w:val="00A86ECB"/>
    <w:rsid w:val="00A90C8A"/>
    <w:rsid w:val="00A93E37"/>
    <w:rsid w:val="00AA0FC0"/>
    <w:rsid w:val="00AA3A0B"/>
    <w:rsid w:val="00AA4757"/>
    <w:rsid w:val="00AA65CA"/>
    <w:rsid w:val="00AB0B1E"/>
    <w:rsid w:val="00AB1BAF"/>
    <w:rsid w:val="00AB46D9"/>
    <w:rsid w:val="00AC0531"/>
    <w:rsid w:val="00AC7F2B"/>
    <w:rsid w:val="00AD3561"/>
    <w:rsid w:val="00AD43E3"/>
    <w:rsid w:val="00AD71D1"/>
    <w:rsid w:val="00AE1577"/>
    <w:rsid w:val="00AE1AD7"/>
    <w:rsid w:val="00AE1C32"/>
    <w:rsid w:val="00AE2D10"/>
    <w:rsid w:val="00AE550E"/>
    <w:rsid w:val="00AE7DD4"/>
    <w:rsid w:val="00AF3098"/>
    <w:rsid w:val="00AF65B9"/>
    <w:rsid w:val="00AF6C2D"/>
    <w:rsid w:val="00B02C6D"/>
    <w:rsid w:val="00B05A89"/>
    <w:rsid w:val="00B05EBB"/>
    <w:rsid w:val="00B16113"/>
    <w:rsid w:val="00B219E4"/>
    <w:rsid w:val="00B24B41"/>
    <w:rsid w:val="00B25F34"/>
    <w:rsid w:val="00B30FB8"/>
    <w:rsid w:val="00B32522"/>
    <w:rsid w:val="00B3253A"/>
    <w:rsid w:val="00B35BE6"/>
    <w:rsid w:val="00B368E3"/>
    <w:rsid w:val="00B3789B"/>
    <w:rsid w:val="00B37F79"/>
    <w:rsid w:val="00B40595"/>
    <w:rsid w:val="00B45892"/>
    <w:rsid w:val="00B5018A"/>
    <w:rsid w:val="00B52CEB"/>
    <w:rsid w:val="00B539B1"/>
    <w:rsid w:val="00B60336"/>
    <w:rsid w:val="00B616CE"/>
    <w:rsid w:val="00B64FE7"/>
    <w:rsid w:val="00B66B18"/>
    <w:rsid w:val="00B67DE7"/>
    <w:rsid w:val="00B71887"/>
    <w:rsid w:val="00B74815"/>
    <w:rsid w:val="00B77A27"/>
    <w:rsid w:val="00B82213"/>
    <w:rsid w:val="00B850BB"/>
    <w:rsid w:val="00B85EC9"/>
    <w:rsid w:val="00B87F04"/>
    <w:rsid w:val="00B91784"/>
    <w:rsid w:val="00B91D34"/>
    <w:rsid w:val="00B91ED8"/>
    <w:rsid w:val="00B938EE"/>
    <w:rsid w:val="00B93901"/>
    <w:rsid w:val="00B96411"/>
    <w:rsid w:val="00BA4567"/>
    <w:rsid w:val="00BA61FC"/>
    <w:rsid w:val="00BA7C71"/>
    <w:rsid w:val="00BB47AE"/>
    <w:rsid w:val="00BB4E79"/>
    <w:rsid w:val="00BC029B"/>
    <w:rsid w:val="00BC1634"/>
    <w:rsid w:val="00BC6C63"/>
    <w:rsid w:val="00BC7A81"/>
    <w:rsid w:val="00BD19CF"/>
    <w:rsid w:val="00BD243B"/>
    <w:rsid w:val="00BD3194"/>
    <w:rsid w:val="00BD4CDD"/>
    <w:rsid w:val="00BD6E6A"/>
    <w:rsid w:val="00BD72A9"/>
    <w:rsid w:val="00BE1D03"/>
    <w:rsid w:val="00BE3B72"/>
    <w:rsid w:val="00BF0277"/>
    <w:rsid w:val="00BF1B1A"/>
    <w:rsid w:val="00C10BB7"/>
    <w:rsid w:val="00C11BD8"/>
    <w:rsid w:val="00C13CFD"/>
    <w:rsid w:val="00C17D8D"/>
    <w:rsid w:val="00C22A5E"/>
    <w:rsid w:val="00C2465E"/>
    <w:rsid w:val="00C24DC7"/>
    <w:rsid w:val="00C26B18"/>
    <w:rsid w:val="00C30BA7"/>
    <w:rsid w:val="00C33529"/>
    <w:rsid w:val="00C33BBB"/>
    <w:rsid w:val="00C342CF"/>
    <w:rsid w:val="00C3478B"/>
    <w:rsid w:val="00C37979"/>
    <w:rsid w:val="00C42C11"/>
    <w:rsid w:val="00C5518A"/>
    <w:rsid w:val="00C55747"/>
    <w:rsid w:val="00C67045"/>
    <w:rsid w:val="00C75ACD"/>
    <w:rsid w:val="00C76488"/>
    <w:rsid w:val="00C77DAA"/>
    <w:rsid w:val="00C87AAA"/>
    <w:rsid w:val="00C91765"/>
    <w:rsid w:val="00C93624"/>
    <w:rsid w:val="00C970E8"/>
    <w:rsid w:val="00CA0987"/>
    <w:rsid w:val="00CB17D5"/>
    <w:rsid w:val="00CB2AE0"/>
    <w:rsid w:val="00CB2C98"/>
    <w:rsid w:val="00CB7517"/>
    <w:rsid w:val="00CB7F7B"/>
    <w:rsid w:val="00CC146F"/>
    <w:rsid w:val="00CD0F14"/>
    <w:rsid w:val="00CD166C"/>
    <w:rsid w:val="00CD66A3"/>
    <w:rsid w:val="00CE4934"/>
    <w:rsid w:val="00CE5121"/>
    <w:rsid w:val="00CE6ADE"/>
    <w:rsid w:val="00CF0DB9"/>
    <w:rsid w:val="00CF2A74"/>
    <w:rsid w:val="00D00276"/>
    <w:rsid w:val="00D00793"/>
    <w:rsid w:val="00D019F7"/>
    <w:rsid w:val="00D03C73"/>
    <w:rsid w:val="00D03F8D"/>
    <w:rsid w:val="00D061C2"/>
    <w:rsid w:val="00D1073D"/>
    <w:rsid w:val="00D15D4B"/>
    <w:rsid w:val="00D1606C"/>
    <w:rsid w:val="00D1650B"/>
    <w:rsid w:val="00D21CA1"/>
    <w:rsid w:val="00D22C55"/>
    <w:rsid w:val="00D23107"/>
    <w:rsid w:val="00D2722B"/>
    <w:rsid w:val="00D3108C"/>
    <w:rsid w:val="00D34C7A"/>
    <w:rsid w:val="00D35638"/>
    <w:rsid w:val="00D3639F"/>
    <w:rsid w:val="00D40FCE"/>
    <w:rsid w:val="00D41D67"/>
    <w:rsid w:val="00D55737"/>
    <w:rsid w:val="00D55B88"/>
    <w:rsid w:val="00D56402"/>
    <w:rsid w:val="00D5786F"/>
    <w:rsid w:val="00D57AAC"/>
    <w:rsid w:val="00D60479"/>
    <w:rsid w:val="00D61CBC"/>
    <w:rsid w:val="00D652A4"/>
    <w:rsid w:val="00D653E0"/>
    <w:rsid w:val="00D65E2C"/>
    <w:rsid w:val="00D71882"/>
    <w:rsid w:val="00D72D97"/>
    <w:rsid w:val="00D741BC"/>
    <w:rsid w:val="00D766C1"/>
    <w:rsid w:val="00D770ED"/>
    <w:rsid w:val="00D80847"/>
    <w:rsid w:val="00D81749"/>
    <w:rsid w:val="00D8346E"/>
    <w:rsid w:val="00DA36C7"/>
    <w:rsid w:val="00DA4282"/>
    <w:rsid w:val="00DB194A"/>
    <w:rsid w:val="00DB4147"/>
    <w:rsid w:val="00DB4DB7"/>
    <w:rsid w:val="00DB7829"/>
    <w:rsid w:val="00DC0447"/>
    <w:rsid w:val="00DC0E2D"/>
    <w:rsid w:val="00DD0C9C"/>
    <w:rsid w:val="00DD2A2A"/>
    <w:rsid w:val="00DD4127"/>
    <w:rsid w:val="00DD6756"/>
    <w:rsid w:val="00DE155E"/>
    <w:rsid w:val="00DE1783"/>
    <w:rsid w:val="00DE5A41"/>
    <w:rsid w:val="00DE6567"/>
    <w:rsid w:val="00DE6737"/>
    <w:rsid w:val="00DE6922"/>
    <w:rsid w:val="00DF3208"/>
    <w:rsid w:val="00DF70A1"/>
    <w:rsid w:val="00E04E54"/>
    <w:rsid w:val="00E2023B"/>
    <w:rsid w:val="00E228CC"/>
    <w:rsid w:val="00E235EE"/>
    <w:rsid w:val="00E30C2D"/>
    <w:rsid w:val="00E370FE"/>
    <w:rsid w:val="00E37538"/>
    <w:rsid w:val="00E40CC0"/>
    <w:rsid w:val="00E45449"/>
    <w:rsid w:val="00E4562E"/>
    <w:rsid w:val="00E4604C"/>
    <w:rsid w:val="00E4662E"/>
    <w:rsid w:val="00E50776"/>
    <w:rsid w:val="00E5107B"/>
    <w:rsid w:val="00E53D1E"/>
    <w:rsid w:val="00E548E9"/>
    <w:rsid w:val="00E56E12"/>
    <w:rsid w:val="00E6037E"/>
    <w:rsid w:val="00E6261B"/>
    <w:rsid w:val="00E64FCE"/>
    <w:rsid w:val="00E72990"/>
    <w:rsid w:val="00E760BD"/>
    <w:rsid w:val="00E77450"/>
    <w:rsid w:val="00E80396"/>
    <w:rsid w:val="00E85C95"/>
    <w:rsid w:val="00E86639"/>
    <w:rsid w:val="00E86CD2"/>
    <w:rsid w:val="00E91416"/>
    <w:rsid w:val="00E9329E"/>
    <w:rsid w:val="00E94E38"/>
    <w:rsid w:val="00EA07CB"/>
    <w:rsid w:val="00EA6B25"/>
    <w:rsid w:val="00EB52BC"/>
    <w:rsid w:val="00EB7374"/>
    <w:rsid w:val="00EB786F"/>
    <w:rsid w:val="00EC0B89"/>
    <w:rsid w:val="00EC0DB7"/>
    <w:rsid w:val="00EC6C60"/>
    <w:rsid w:val="00EC7410"/>
    <w:rsid w:val="00EC798C"/>
    <w:rsid w:val="00ED4381"/>
    <w:rsid w:val="00EE0D48"/>
    <w:rsid w:val="00EE44F5"/>
    <w:rsid w:val="00EE4B34"/>
    <w:rsid w:val="00EE557C"/>
    <w:rsid w:val="00EE715B"/>
    <w:rsid w:val="00EF207F"/>
    <w:rsid w:val="00EF2585"/>
    <w:rsid w:val="00EF755D"/>
    <w:rsid w:val="00F026D4"/>
    <w:rsid w:val="00F12375"/>
    <w:rsid w:val="00F137D5"/>
    <w:rsid w:val="00F149E6"/>
    <w:rsid w:val="00F245C3"/>
    <w:rsid w:val="00F31668"/>
    <w:rsid w:val="00F319A1"/>
    <w:rsid w:val="00F32D0C"/>
    <w:rsid w:val="00F35163"/>
    <w:rsid w:val="00F37A3D"/>
    <w:rsid w:val="00F37BCA"/>
    <w:rsid w:val="00F401EB"/>
    <w:rsid w:val="00F44B93"/>
    <w:rsid w:val="00F458FE"/>
    <w:rsid w:val="00F501A0"/>
    <w:rsid w:val="00F52421"/>
    <w:rsid w:val="00F532FC"/>
    <w:rsid w:val="00F67DE2"/>
    <w:rsid w:val="00F72E06"/>
    <w:rsid w:val="00F8049E"/>
    <w:rsid w:val="00F8069F"/>
    <w:rsid w:val="00F93D83"/>
    <w:rsid w:val="00F971D4"/>
    <w:rsid w:val="00FA07A8"/>
    <w:rsid w:val="00FA5250"/>
    <w:rsid w:val="00FB2EBF"/>
    <w:rsid w:val="00FB7D11"/>
    <w:rsid w:val="00FC3113"/>
    <w:rsid w:val="00FC3D81"/>
    <w:rsid w:val="00FC4AC3"/>
    <w:rsid w:val="00FC59AA"/>
    <w:rsid w:val="00FE05FE"/>
    <w:rsid w:val="00FE0E62"/>
    <w:rsid w:val="00FE1740"/>
    <w:rsid w:val="00FE17B2"/>
    <w:rsid w:val="00FE2633"/>
    <w:rsid w:val="00FE3D62"/>
    <w:rsid w:val="00FE5CEC"/>
    <w:rsid w:val="00FF07B6"/>
    <w:rsid w:val="00FF5FF6"/>
    <w:rsid w:val="00FF608D"/>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A7526"/>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1A7526"/>
    <w:rPr>
      <w:b/>
      <w:sz w:val="24"/>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E12C3"/>
    <w:pPr>
      <w:tabs>
        <w:tab w:val="right" w:leader="dot" w:pos="9350"/>
      </w:tabs>
      <w:spacing w:after="120" w:line="240" w:lineRule="auto"/>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0B2965"/>
    <w:pPr>
      <w:keepNext/>
      <w:keepLines/>
      <w:spacing w:before="0" w:after="0"/>
      <w:contextualSpacing/>
      <w:jc w:val="left"/>
    </w:pPr>
    <w:rPr>
      <w:sz w:val="24"/>
    </w:rPr>
  </w:style>
  <w:style w:type="character" w:customStyle="1" w:styleId="FootnoteChar">
    <w:name w:val="Footnote Char"/>
    <w:basedOn w:val="FootnoteTextChar"/>
    <w:link w:val="Footnote"/>
    <w:rsid w:val="000B2965"/>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1409D0"/>
    <w:pPr>
      <w:tabs>
        <w:tab w:val="right" w:leader="dot" w:pos="9350"/>
      </w:tabs>
      <w:spacing w:after="120" w:line="240" w:lineRule="auto"/>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A7526"/>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1A7526"/>
    <w:rPr>
      <w:b/>
      <w:sz w:val="24"/>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E12C3"/>
    <w:pPr>
      <w:tabs>
        <w:tab w:val="right" w:leader="dot" w:pos="9350"/>
      </w:tabs>
      <w:spacing w:after="120" w:line="240" w:lineRule="auto"/>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0B2965"/>
    <w:pPr>
      <w:keepNext/>
      <w:keepLines/>
      <w:spacing w:before="0" w:after="0"/>
      <w:contextualSpacing/>
      <w:jc w:val="left"/>
    </w:pPr>
    <w:rPr>
      <w:sz w:val="24"/>
    </w:rPr>
  </w:style>
  <w:style w:type="character" w:customStyle="1" w:styleId="FootnoteChar">
    <w:name w:val="Footnote Char"/>
    <w:basedOn w:val="FootnoteTextChar"/>
    <w:link w:val="Footnote"/>
    <w:rsid w:val="000B2965"/>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1409D0"/>
    <w:pPr>
      <w:tabs>
        <w:tab w:val="right" w:leader="dot" w:pos="9350"/>
      </w:tabs>
      <w:spacing w:after="120" w:line="240" w:lineRule="auto"/>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00700">
      <w:bodyDiv w:val="1"/>
      <w:marLeft w:val="0"/>
      <w:marRight w:val="0"/>
      <w:marTop w:val="0"/>
      <w:marBottom w:val="0"/>
      <w:divBdr>
        <w:top w:val="none" w:sz="0" w:space="0" w:color="auto"/>
        <w:left w:val="none" w:sz="0" w:space="0" w:color="auto"/>
        <w:bottom w:val="none" w:sz="0" w:space="0" w:color="auto"/>
        <w:right w:val="none" w:sz="0" w:space="0" w:color="auto"/>
      </w:divBdr>
      <w:divsChild>
        <w:div w:id="545264899">
          <w:marLeft w:val="0"/>
          <w:marRight w:val="0"/>
          <w:marTop w:val="0"/>
          <w:marBottom w:val="0"/>
          <w:divBdr>
            <w:top w:val="none" w:sz="0" w:space="0" w:color="auto"/>
            <w:left w:val="none" w:sz="0" w:space="0" w:color="auto"/>
            <w:bottom w:val="none" w:sz="0" w:space="0" w:color="auto"/>
            <w:right w:val="none" w:sz="0" w:space="0" w:color="auto"/>
          </w:divBdr>
        </w:div>
      </w:divsChild>
    </w:div>
    <w:div w:id="348335247">
      <w:bodyDiv w:val="1"/>
      <w:marLeft w:val="0"/>
      <w:marRight w:val="0"/>
      <w:marTop w:val="0"/>
      <w:marBottom w:val="0"/>
      <w:divBdr>
        <w:top w:val="none" w:sz="0" w:space="0" w:color="auto"/>
        <w:left w:val="none" w:sz="0" w:space="0" w:color="auto"/>
        <w:bottom w:val="none" w:sz="0" w:space="0" w:color="auto"/>
        <w:right w:val="none" w:sz="0" w:space="0" w:color="auto"/>
      </w:divBdr>
      <w:divsChild>
        <w:div w:id="1811970440">
          <w:marLeft w:val="0"/>
          <w:marRight w:val="0"/>
          <w:marTop w:val="0"/>
          <w:marBottom w:val="0"/>
          <w:divBdr>
            <w:top w:val="none" w:sz="0" w:space="0" w:color="auto"/>
            <w:left w:val="none" w:sz="0" w:space="0" w:color="auto"/>
            <w:bottom w:val="none" w:sz="0" w:space="0" w:color="auto"/>
            <w:right w:val="none" w:sz="0" w:space="0" w:color="auto"/>
          </w:divBdr>
        </w:div>
      </w:divsChild>
    </w:div>
    <w:div w:id="1025903143">
      <w:bodyDiv w:val="1"/>
      <w:marLeft w:val="0"/>
      <w:marRight w:val="0"/>
      <w:marTop w:val="0"/>
      <w:marBottom w:val="0"/>
      <w:divBdr>
        <w:top w:val="none" w:sz="0" w:space="0" w:color="auto"/>
        <w:left w:val="none" w:sz="0" w:space="0" w:color="auto"/>
        <w:bottom w:val="none" w:sz="0" w:space="0" w:color="auto"/>
        <w:right w:val="none" w:sz="0" w:space="0" w:color="auto"/>
      </w:divBdr>
    </w:div>
    <w:div w:id="1056972581">
      <w:bodyDiv w:val="1"/>
      <w:marLeft w:val="0"/>
      <w:marRight w:val="0"/>
      <w:marTop w:val="0"/>
      <w:marBottom w:val="0"/>
      <w:divBdr>
        <w:top w:val="none" w:sz="0" w:space="0" w:color="auto"/>
        <w:left w:val="none" w:sz="0" w:space="0" w:color="auto"/>
        <w:bottom w:val="none" w:sz="0" w:space="0" w:color="auto"/>
        <w:right w:val="none" w:sz="0" w:space="0" w:color="auto"/>
      </w:divBdr>
      <w:divsChild>
        <w:div w:id="118882315">
          <w:marLeft w:val="0"/>
          <w:marRight w:val="0"/>
          <w:marTop w:val="0"/>
          <w:marBottom w:val="0"/>
          <w:divBdr>
            <w:top w:val="none" w:sz="0" w:space="0" w:color="auto"/>
            <w:left w:val="none" w:sz="0" w:space="0" w:color="auto"/>
            <w:bottom w:val="none" w:sz="0" w:space="0" w:color="auto"/>
            <w:right w:val="none" w:sz="0" w:space="0" w:color="auto"/>
          </w:divBdr>
        </w:div>
      </w:divsChild>
    </w:div>
    <w:div w:id="1093359880">
      <w:bodyDiv w:val="1"/>
      <w:marLeft w:val="0"/>
      <w:marRight w:val="0"/>
      <w:marTop w:val="0"/>
      <w:marBottom w:val="0"/>
      <w:divBdr>
        <w:top w:val="none" w:sz="0" w:space="0" w:color="auto"/>
        <w:left w:val="none" w:sz="0" w:space="0" w:color="auto"/>
        <w:bottom w:val="none" w:sz="0" w:space="0" w:color="auto"/>
        <w:right w:val="none" w:sz="0" w:space="0" w:color="auto"/>
      </w:divBdr>
      <w:divsChild>
        <w:div w:id="180822190">
          <w:marLeft w:val="0"/>
          <w:marRight w:val="0"/>
          <w:marTop w:val="0"/>
          <w:marBottom w:val="0"/>
          <w:divBdr>
            <w:top w:val="none" w:sz="0" w:space="0" w:color="auto"/>
            <w:left w:val="none" w:sz="0" w:space="0" w:color="auto"/>
            <w:bottom w:val="none" w:sz="0" w:space="0" w:color="auto"/>
            <w:right w:val="none" w:sz="0" w:space="0" w:color="auto"/>
          </w:divBdr>
        </w:div>
      </w:divsChild>
    </w:div>
    <w:div w:id="1240091620">
      <w:bodyDiv w:val="1"/>
      <w:marLeft w:val="0"/>
      <w:marRight w:val="0"/>
      <w:marTop w:val="0"/>
      <w:marBottom w:val="0"/>
      <w:divBdr>
        <w:top w:val="none" w:sz="0" w:space="0" w:color="auto"/>
        <w:left w:val="none" w:sz="0" w:space="0" w:color="auto"/>
        <w:bottom w:val="none" w:sz="0" w:space="0" w:color="auto"/>
        <w:right w:val="none" w:sz="0" w:space="0" w:color="auto"/>
      </w:divBdr>
      <w:divsChild>
        <w:div w:id="781611575">
          <w:marLeft w:val="0"/>
          <w:marRight w:val="0"/>
          <w:marTop w:val="0"/>
          <w:marBottom w:val="0"/>
          <w:divBdr>
            <w:top w:val="none" w:sz="0" w:space="0" w:color="auto"/>
            <w:left w:val="none" w:sz="0" w:space="0" w:color="auto"/>
            <w:bottom w:val="none" w:sz="0" w:space="0" w:color="auto"/>
            <w:right w:val="none" w:sz="0" w:space="0" w:color="auto"/>
          </w:divBdr>
        </w:div>
      </w:divsChild>
    </w:div>
    <w:div w:id="1247808709">
      <w:bodyDiv w:val="1"/>
      <w:marLeft w:val="0"/>
      <w:marRight w:val="0"/>
      <w:marTop w:val="0"/>
      <w:marBottom w:val="0"/>
      <w:divBdr>
        <w:top w:val="none" w:sz="0" w:space="0" w:color="auto"/>
        <w:left w:val="none" w:sz="0" w:space="0" w:color="auto"/>
        <w:bottom w:val="none" w:sz="0" w:space="0" w:color="auto"/>
        <w:right w:val="none" w:sz="0" w:space="0" w:color="auto"/>
      </w:divBdr>
    </w:div>
    <w:div w:id="1916820297">
      <w:bodyDiv w:val="1"/>
      <w:marLeft w:val="0"/>
      <w:marRight w:val="0"/>
      <w:marTop w:val="0"/>
      <w:marBottom w:val="0"/>
      <w:divBdr>
        <w:top w:val="none" w:sz="0" w:space="0" w:color="auto"/>
        <w:left w:val="none" w:sz="0" w:space="0" w:color="auto"/>
        <w:bottom w:val="none" w:sz="0" w:space="0" w:color="auto"/>
        <w:right w:val="none" w:sz="0" w:space="0" w:color="auto"/>
      </w:divBdr>
      <w:divsChild>
        <w:div w:id="602034521">
          <w:marLeft w:val="0"/>
          <w:marRight w:val="0"/>
          <w:marTop w:val="0"/>
          <w:marBottom w:val="0"/>
          <w:divBdr>
            <w:top w:val="none" w:sz="0" w:space="0" w:color="auto"/>
            <w:left w:val="none" w:sz="0" w:space="0" w:color="auto"/>
            <w:bottom w:val="none" w:sz="0" w:space="0" w:color="auto"/>
            <w:right w:val="none" w:sz="0" w:space="0" w:color="auto"/>
          </w:divBdr>
        </w:div>
      </w:divsChild>
    </w:div>
    <w:div w:id="2016028348">
      <w:bodyDiv w:val="1"/>
      <w:marLeft w:val="0"/>
      <w:marRight w:val="0"/>
      <w:marTop w:val="0"/>
      <w:marBottom w:val="0"/>
      <w:divBdr>
        <w:top w:val="none" w:sz="0" w:space="0" w:color="auto"/>
        <w:left w:val="none" w:sz="0" w:space="0" w:color="auto"/>
        <w:bottom w:val="none" w:sz="0" w:space="0" w:color="auto"/>
        <w:right w:val="none" w:sz="0" w:space="0" w:color="auto"/>
      </w:divBdr>
      <w:divsChild>
        <w:div w:id="152450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ayless@baylessstokes.com" TargetMode="External"/><Relationship Id="rId4" Type="http://schemas.microsoft.com/office/2007/relationships/stylesWithEffects" Target="stylesWithEffects.xml"/><Relationship Id="rId9" Type="http://schemas.openxmlformats.org/officeDocument/2006/relationships/hyperlink" Target="mailto:candiceschwager@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D3010BE-6D85-45A0-BD17-A02FAA0C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4</Pages>
  <Words>579</Words>
  <Characters>2987</Characters>
  <Application>Microsoft Office Word</Application>
  <DocSecurity>0</DocSecurity>
  <Lines>64</Lines>
  <Paragraphs>24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IDENTITY OF PARTIES AND COUNSEL</vt:lpstr>
      <vt:lpstr>    APPELLANTS' ATTORNEY ON APPEAL</vt:lpstr>
      <vt:lpstr>CERTIFICATE OF SERVICE</vt:lpstr>
      <vt:lpstr>CERTIFICATE OF COMPLIANCE</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4</cp:revision>
  <cp:lastPrinted>2023-06-17T15:54:00Z</cp:lastPrinted>
  <dcterms:created xsi:type="dcterms:W3CDTF">2024-11-14T23:21:00Z</dcterms:created>
  <dcterms:modified xsi:type="dcterms:W3CDTF">2024-12-03T01:19:00Z</dcterms:modified>
</cp:coreProperties>
</file>