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2700" w14:textId="2CFBC7C5" w:rsidR="006447F2" w:rsidRDefault="001A47C2" w:rsidP="001A47C2">
      <w:pPr>
        <w:spacing w:line="240" w:lineRule="auto"/>
        <w:ind w:firstLine="0"/>
        <w:jc w:val="center"/>
      </w:pPr>
      <w:bookmarkStart w:id="0" w:name="_Hlk209018021"/>
      <w:r>
        <w:t xml:space="preserve">CAUSE NO. </w:t>
      </w:r>
      <w:r w:rsidRPr="00600C49">
        <w:t>2025-72470</w:t>
      </w:r>
    </w:p>
    <w:p w14:paraId="15E013AE" w14:textId="07F894ED" w:rsidR="00B11A01" w:rsidRDefault="006C10C2" w:rsidP="00A248E3">
      <w:pPr>
        <w:pStyle w:val="BodyText"/>
        <w:spacing w:before="120" w:after="120" w:line="240" w:lineRule="auto"/>
      </w:pPr>
      <w:r>
        <w:t>Candace Louise Curtis,</w:t>
      </w:r>
      <w:r w:rsidR="009C6E75" w:rsidRPr="009C6E75">
        <w:tab/>
      </w:r>
      <w:r w:rsidR="009C6E75">
        <w:tab/>
      </w:r>
      <w:r w:rsidR="009C6E75">
        <w:tab/>
      </w:r>
      <w:r w:rsidR="009C6E75" w:rsidRPr="009C6E75">
        <w:t xml:space="preserve">§ </w:t>
      </w:r>
      <w:r w:rsidR="009C6E75">
        <w:tab/>
      </w:r>
      <w:r w:rsidR="009C6E75" w:rsidRPr="009C6E75">
        <w:t>IN THE DISTRICT</w:t>
      </w:r>
      <w:r w:rsidR="009C6E75">
        <w:t xml:space="preserve"> COURT</w:t>
      </w:r>
      <w:r w:rsidR="00120C13">
        <w:t xml:space="preserve"> OF</w:t>
      </w:r>
    </w:p>
    <w:p w14:paraId="2D80CD1A" w14:textId="79F0C920" w:rsidR="009C6E75" w:rsidRDefault="009C6E75" w:rsidP="00A248E3">
      <w:pPr>
        <w:pStyle w:val="BodyText"/>
        <w:spacing w:before="120" w:after="120" w:line="240" w:lineRule="auto"/>
        <w:ind w:left="720" w:firstLine="720"/>
      </w:pPr>
      <w:r>
        <w:t>P</w:t>
      </w:r>
      <w:r w:rsidR="00670F92">
        <w:t>laintiff</w:t>
      </w:r>
      <w:r>
        <w:tab/>
      </w:r>
      <w:r>
        <w:tab/>
      </w:r>
      <w:r>
        <w:tab/>
      </w:r>
      <w:r w:rsidRPr="009C6E75">
        <w:t>§</w:t>
      </w:r>
    </w:p>
    <w:p w14:paraId="42471338" w14:textId="089BCE84" w:rsidR="00CF6F4B" w:rsidRDefault="009C6E75" w:rsidP="00A248E3">
      <w:pPr>
        <w:pStyle w:val="BodyText"/>
        <w:spacing w:before="120" w:after="120" w:line="240" w:lineRule="auto"/>
      </w:pPr>
      <w:r>
        <w:t>v.</w:t>
      </w:r>
      <w:r>
        <w:tab/>
      </w:r>
      <w:r>
        <w:tab/>
      </w:r>
      <w:r>
        <w:tab/>
      </w:r>
      <w:r>
        <w:tab/>
      </w:r>
      <w:r>
        <w:tab/>
      </w:r>
      <w:r>
        <w:tab/>
      </w:r>
      <w:r w:rsidRPr="009C6E75">
        <w:t>§</w:t>
      </w:r>
      <w:r>
        <w:tab/>
        <w:t xml:space="preserve">THE </w:t>
      </w:r>
      <w:r w:rsidR="00BA50D5">
        <w:t>269</w:t>
      </w:r>
      <w:r w:rsidR="0046406D" w:rsidRPr="00BA50D5">
        <w:rPr>
          <w:vertAlign w:val="superscript"/>
        </w:rPr>
        <w:t>th</w:t>
      </w:r>
      <w:r w:rsidR="0046406D">
        <w:t xml:space="preserve"> JUDICIAL</w:t>
      </w:r>
      <w:r w:rsidR="00120C13">
        <w:t xml:space="preserve"> DISTRICT</w:t>
      </w:r>
    </w:p>
    <w:p w14:paraId="2C3F34EB" w14:textId="15D7521F" w:rsidR="009C6E75" w:rsidRDefault="009C6E75" w:rsidP="00A248E3">
      <w:pPr>
        <w:pStyle w:val="BodyText"/>
        <w:spacing w:before="120" w:after="120" w:line="240" w:lineRule="auto"/>
      </w:pPr>
      <w:r>
        <w:tab/>
      </w:r>
      <w:r>
        <w:tab/>
      </w:r>
      <w:r>
        <w:tab/>
      </w:r>
      <w:r>
        <w:tab/>
      </w:r>
      <w:r>
        <w:tab/>
      </w:r>
      <w:r>
        <w:tab/>
      </w:r>
      <w:r w:rsidRPr="009C6E75">
        <w:t>§</w:t>
      </w:r>
      <w:r>
        <w:tab/>
      </w:r>
    </w:p>
    <w:p w14:paraId="3777E624" w14:textId="524CF9BB" w:rsidR="009C6E75" w:rsidRDefault="006C10C2" w:rsidP="00A248E3">
      <w:pPr>
        <w:spacing w:after="120" w:line="240" w:lineRule="auto"/>
        <w:ind w:firstLine="0"/>
        <w:jc w:val="left"/>
      </w:pPr>
      <w:bookmarkStart w:id="1" w:name="_Hlk208905690"/>
      <w:r>
        <w:t xml:space="preserve">Carl Henry Brunsting, </w:t>
      </w:r>
      <w:r w:rsidR="009C6E75">
        <w:tab/>
      </w:r>
      <w:r w:rsidR="009C6E75">
        <w:tab/>
      </w:r>
      <w:r w:rsidR="009C6E75">
        <w:tab/>
      </w:r>
      <w:r w:rsidR="009C6E75" w:rsidRPr="009C6E75">
        <w:t>§</w:t>
      </w:r>
      <w:r w:rsidR="00120C13">
        <w:tab/>
        <w:t>HARRIS COUNTY, TEXAS</w:t>
      </w:r>
    </w:p>
    <w:p w14:paraId="26A57ABE" w14:textId="2BB4A993" w:rsidR="00670F92" w:rsidRDefault="00670F92" w:rsidP="00A248E3">
      <w:pPr>
        <w:spacing w:after="120" w:line="240" w:lineRule="auto"/>
        <w:ind w:firstLine="0"/>
        <w:jc w:val="left"/>
      </w:pPr>
      <w:r>
        <w:t>Bobbie G. Bayless (and law Firm)</w:t>
      </w:r>
      <w:r>
        <w:tab/>
      </w:r>
      <w:r>
        <w:tab/>
      </w:r>
      <w:r w:rsidRPr="009C6E75">
        <w:t>§</w:t>
      </w:r>
    </w:p>
    <w:p w14:paraId="45FB30CC" w14:textId="5904C279" w:rsidR="00C96DEC" w:rsidRDefault="00C96DEC" w:rsidP="00A248E3">
      <w:pPr>
        <w:spacing w:after="120" w:line="240" w:lineRule="auto"/>
        <w:ind w:firstLine="0"/>
        <w:jc w:val="left"/>
      </w:pPr>
      <w:r>
        <w:t>Anita Brunsting</w:t>
      </w:r>
      <w:r>
        <w:tab/>
      </w:r>
      <w:r>
        <w:tab/>
      </w:r>
      <w:r>
        <w:tab/>
      </w:r>
      <w:r>
        <w:tab/>
      </w:r>
      <w:r w:rsidRPr="009C6E75">
        <w:t>§</w:t>
      </w:r>
    </w:p>
    <w:p w14:paraId="3C7DADDD" w14:textId="16DB8B3D" w:rsidR="00C96DEC" w:rsidRDefault="00C96DEC" w:rsidP="00A248E3">
      <w:pPr>
        <w:spacing w:after="120" w:line="240" w:lineRule="auto"/>
        <w:ind w:firstLine="0"/>
        <w:jc w:val="left"/>
      </w:pPr>
      <w:r>
        <w:t xml:space="preserve">Stephen Mendel </w:t>
      </w:r>
      <w:r w:rsidR="00670F92">
        <w:t>(and law Firm)</w:t>
      </w:r>
      <w:r w:rsidR="00670F92">
        <w:tab/>
      </w:r>
      <w:r>
        <w:tab/>
      </w:r>
      <w:r w:rsidRPr="009C6E75">
        <w:t>§</w:t>
      </w:r>
    </w:p>
    <w:p w14:paraId="6D6FFAF6" w14:textId="242F77AE" w:rsidR="00C96DEC" w:rsidRDefault="00C96DEC" w:rsidP="00A248E3">
      <w:pPr>
        <w:spacing w:after="120" w:line="240" w:lineRule="auto"/>
        <w:ind w:firstLine="0"/>
        <w:jc w:val="left"/>
      </w:pPr>
      <w:r>
        <w:t>Amy Brunsting</w:t>
      </w:r>
      <w:r>
        <w:tab/>
      </w:r>
      <w:r>
        <w:tab/>
      </w:r>
      <w:r>
        <w:tab/>
      </w:r>
      <w:r>
        <w:tab/>
      </w:r>
      <w:r w:rsidRPr="009C6E75">
        <w:t>§</w:t>
      </w:r>
    </w:p>
    <w:p w14:paraId="2A6BA71B" w14:textId="63224494" w:rsidR="00C96DEC" w:rsidRDefault="00C96DEC" w:rsidP="00A248E3">
      <w:pPr>
        <w:spacing w:after="120" w:line="240" w:lineRule="auto"/>
        <w:ind w:firstLine="0"/>
        <w:jc w:val="left"/>
      </w:pPr>
      <w:r>
        <w:t>Neal Spielman</w:t>
      </w:r>
      <w:r>
        <w:tab/>
      </w:r>
      <w:r w:rsidR="00670F92">
        <w:t>(and law Firm)</w:t>
      </w:r>
      <w:r w:rsidR="00670F92">
        <w:tab/>
      </w:r>
      <w:r>
        <w:tab/>
      </w:r>
      <w:r>
        <w:tab/>
      </w:r>
      <w:r w:rsidRPr="009C6E75">
        <w:t>§</w:t>
      </w:r>
    </w:p>
    <w:p w14:paraId="635DA40C" w14:textId="1EF42D43" w:rsidR="00C96DEC" w:rsidRDefault="00C96DEC" w:rsidP="00A248E3">
      <w:pPr>
        <w:spacing w:after="120" w:line="240" w:lineRule="auto"/>
        <w:ind w:firstLine="0"/>
        <w:jc w:val="left"/>
      </w:pPr>
      <w:r>
        <w:t>Carole Brunsting</w:t>
      </w:r>
      <w:r>
        <w:tab/>
      </w:r>
      <w:r>
        <w:tab/>
      </w:r>
      <w:r>
        <w:tab/>
      </w:r>
      <w:r>
        <w:tab/>
      </w:r>
      <w:r w:rsidRPr="009C6E75">
        <w:t>§</w:t>
      </w:r>
    </w:p>
    <w:p w14:paraId="5C1189F7" w14:textId="27DADFE7" w:rsidR="00C96DEC" w:rsidRDefault="00C96DEC" w:rsidP="00A248E3">
      <w:pPr>
        <w:spacing w:after="120" w:line="240" w:lineRule="auto"/>
        <w:ind w:firstLine="0"/>
        <w:jc w:val="left"/>
      </w:pPr>
      <w:r>
        <w:t>Bruse Loyd</w:t>
      </w:r>
      <w:r w:rsidR="00670F92">
        <w:t xml:space="preserve"> (and law Firm)</w:t>
      </w:r>
      <w:r w:rsidR="00670F92">
        <w:tab/>
      </w:r>
      <w:r>
        <w:tab/>
      </w:r>
      <w:r>
        <w:tab/>
      </w:r>
      <w:r w:rsidRPr="009C6E75">
        <w:t>§</w:t>
      </w:r>
    </w:p>
    <w:p w14:paraId="0F493A8E" w14:textId="5F42BCBB" w:rsidR="00670F92" w:rsidRDefault="00670F92" w:rsidP="00A248E3">
      <w:pPr>
        <w:spacing w:after="120" w:line="240" w:lineRule="auto"/>
        <w:ind w:firstLine="0"/>
        <w:jc w:val="left"/>
      </w:pPr>
      <w:r>
        <w:t>Cory Reed (and law Firm)</w:t>
      </w:r>
      <w:r>
        <w:tab/>
      </w:r>
      <w:r>
        <w:tab/>
      </w:r>
      <w:r>
        <w:tab/>
      </w:r>
      <w:r w:rsidRPr="009C6E75">
        <w:t>§</w:t>
      </w:r>
    </w:p>
    <w:p w14:paraId="63654204" w14:textId="2F56EB3D" w:rsidR="00670F92" w:rsidRDefault="00670F92" w:rsidP="00670F92">
      <w:pPr>
        <w:spacing w:after="120" w:line="240" w:lineRule="auto"/>
        <w:ind w:firstLine="0"/>
        <w:jc w:val="left"/>
      </w:pPr>
      <w:r>
        <w:t>Candace Kunz-Freed (and law Firm)</w:t>
      </w:r>
      <w:r>
        <w:tab/>
      </w:r>
      <w:bookmarkEnd w:id="1"/>
      <w:r>
        <w:tab/>
      </w:r>
      <w:r w:rsidRPr="009C6E75">
        <w:t>§</w:t>
      </w:r>
    </w:p>
    <w:p w14:paraId="6787675F" w14:textId="6D6629C5" w:rsidR="009C6E75" w:rsidRDefault="009C6E75" w:rsidP="006274AB">
      <w:pPr>
        <w:pStyle w:val="BodyText"/>
        <w:pBdr>
          <w:bottom w:val="single" w:sz="12" w:space="1" w:color="auto"/>
        </w:pBdr>
        <w:spacing w:before="120" w:after="120" w:line="240" w:lineRule="auto"/>
      </w:pPr>
      <w:r>
        <w:tab/>
      </w:r>
      <w:r>
        <w:tab/>
      </w:r>
      <w:r w:rsidR="001A47C2">
        <w:tab/>
        <w:t>Defendants</w:t>
      </w:r>
      <w:r>
        <w:tab/>
      </w:r>
      <w:r w:rsidR="001A47C2">
        <w:tab/>
      </w:r>
      <w:r w:rsidRPr="009C6E75">
        <w:t>§</w:t>
      </w:r>
      <w:bookmarkEnd w:id="0"/>
    </w:p>
    <w:p w14:paraId="5F786156" w14:textId="3F98CAB2" w:rsidR="00CF6F4B" w:rsidRPr="00D2148D" w:rsidRDefault="006274AB" w:rsidP="00B233E9">
      <w:pPr>
        <w:pStyle w:val="Heading1"/>
        <w:rPr>
          <w:sz w:val="28"/>
          <w:szCs w:val="28"/>
        </w:rPr>
      </w:pPr>
      <w:r>
        <w:t>Motion for Reconsideration</w:t>
      </w:r>
      <w:r w:rsidR="000326A6">
        <w:t xml:space="preserve"> and</w:t>
      </w:r>
      <w:r w:rsidR="00FD7F27">
        <w:t xml:space="preserve"> Motion for Rehearing</w:t>
      </w:r>
      <w:r w:rsidR="003A5BAB">
        <w:t xml:space="preserve"> </w:t>
      </w:r>
      <w:r w:rsidR="000326A6">
        <w:t>with</w:t>
      </w:r>
      <w:r w:rsidR="003A5BAB">
        <w:t xml:space="preserve"> </w:t>
      </w:r>
      <w:r w:rsidR="00FD7F27">
        <w:t xml:space="preserve">Motion for </w:t>
      </w:r>
      <w:r w:rsidR="003A5BAB">
        <w:t>New Trial</w:t>
      </w:r>
    </w:p>
    <w:p w14:paraId="6B25E308" w14:textId="2CB69380" w:rsidR="00B11A01" w:rsidRDefault="000432BA">
      <w:pPr>
        <w:pStyle w:val="BodyText"/>
      </w:pPr>
      <w:r>
        <w:rPr>
          <w:b/>
          <w:bCs/>
        </w:rPr>
        <w:t>To The Honorable Judge of Said Court:</w:t>
      </w:r>
    </w:p>
    <w:p w14:paraId="23AEF54C" w14:textId="62805BDB" w:rsidR="00B233E9" w:rsidRDefault="00B233E9" w:rsidP="006274AB">
      <w:bookmarkStart w:id="2" w:name="_Hlk207720010"/>
      <w:r>
        <w:t xml:space="preserve">COMES NOW, </w:t>
      </w:r>
      <w:r w:rsidR="006C10C2">
        <w:t>P</w:t>
      </w:r>
      <w:r>
        <w:t>laintiff</w:t>
      </w:r>
      <w:r w:rsidR="006C10C2">
        <w:t xml:space="preserve"> Candace Louise Curtis</w:t>
      </w:r>
      <w:r w:rsidR="005F5DA2">
        <w:t xml:space="preserve"> </w:t>
      </w:r>
      <w:r>
        <w:t>and</w:t>
      </w:r>
      <w:r w:rsidR="006C10C2">
        <w:t xml:space="preserve"> </w:t>
      </w:r>
      <w:r w:rsidR="006274AB">
        <w:t>f</w:t>
      </w:r>
      <w:r w:rsidR="006C10C2">
        <w:t xml:space="preserve">iles this </w:t>
      </w:r>
      <w:bookmarkStart w:id="3" w:name="iv.-prayer-for-relief"/>
      <w:bookmarkEnd w:id="2"/>
      <w:r w:rsidR="006274AB">
        <w:rPr>
          <w:b/>
        </w:rPr>
        <w:t>Motion for Reconsideration</w:t>
      </w:r>
      <w:r w:rsidR="006274AB">
        <w:t xml:space="preserve"> </w:t>
      </w:r>
      <w:r w:rsidR="00FD7F27">
        <w:t xml:space="preserve">with </w:t>
      </w:r>
      <w:bookmarkStart w:id="4" w:name="_Hlk213407169"/>
      <w:r w:rsidR="00FD7F27" w:rsidRPr="00FD7F27">
        <w:rPr>
          <w:b/>
          <w:bCs/>
        </w:rPr>
        <w:t>Motion for Rehearing</w:t>
      </w:r>
      <w:r w:rsidR="00FD7F27">
        <w:t xml:space="preserve"> and </w:t>
      </w:r>
      <w:r w:rsidR="003A5BAB" w:rsidRPr="003A5BAB">
        <w:rPr>
          <w:b/>
          <w:bCs/>
        </w:rPr>
        <w:t>Motion for New Trial</w:t>
      </w:r>
      <w:r w:rsidR="003A5BAB">
        <w:t xml:space="preserve"> </w:t>
      </w:r>
      <w:bookmarkEnd w:id="4"/>
      <w:r w:rsidR="003A5BAB" w:rsidRPr="003A5BAB">
        <w:t xml:space="preserve">to Modify, Correct, or Reform the Judgment under Texas Rule of Civil Procedure 329b </w:t>
      </w:r>
      <w:r w:rsidR="003A5BAB">
        <w:t xml:space="preserve">and </w:t>
      </w:r>
      <w:r>
        <w:t>would respectfully show the Court as follows:</w:t>
      </w:r>
    </w:p>
    <w:p w14:paraId="7EB95907" w14:textId="4F64A28B" w:rsidR="00B233E9" w:rsidRPr="00B233E9" w:rsidRDefault="00B233E9" w:rsidP="00B233E9">
      <w:pPr>
        <w:pStyle w:val="Heading3"/>
      </w:pPr>
      <w:bookmarkStart w:id="5" w:name="i.-introduction"/>
      <w:r w:rsidRPr="00B233E9">
        <w:t>Introduction</w:t>
      </w:r>
    </w:p>
    <w:p w14:paraId="279964F8" w14:textId="02F1C40A" w:rsidR="00B233E9" w:rsidRDefault="00B233E9" w:rsidP="00B233E9">
      <w:r>
        <w:lastRenderedPageBreak/>
        <w:t xml:space="preserve">Movant requests that the Court reconsider its November </w:t>
      </w:r>
      <w:r w:rsidR="00A7690D">
        <w:t>5</w:t>
      </w:r>
      <w:r>
        <w:t xml:space="preserve">, 2025 Order Dismissing Plaintiff’s </w:t>
      </w:r>
      <w:r w:rsidR="00A7690D">
        <w:t>A</w:t>
      </w:r>
      <w:r>
        <w:t xml:space="preserve">ction for </w:t>
      </w:r>
      <w:r w:rsidR="00A7690D">
        <w:t>W</w:t>
      </w:r>
      <w:r>
        <w:t xml:space="preserve">ant of </w:t>
      </w:r>
      <w:r w:rsidR="00A7690D">
        <w:t>J</w:t>
      </w:r>
      <w:r>
        <w:t>urisdiction. As set forth below, reconsideration is warranted to correct a manifest error of law and to prevent a manifest injustice.</w:t>
      </w:r>
      <w:r w:rsidR="003A5BAB">
        <w:t xml:space="preserve"> </w:t>
      </w:r>
    </w:p>
    <w:p w14:paraId="778B8669" w14:textId="0DFF6CEC" w:rsidR="00B233E9" w:rsidRDefault="00B233E9" w:rsidP="00B233E9">
      <w:pPr>
        <w:pStyle w:val="Heading3"/>
      </w:pPr>
      <w:bookmarkStart w:id="6" w:name="ii.-grounds-for-reconsideration"/>
      <w:r>
        <w:t>Grounds for Reconsideration</w:t>
      </w:r>
    </w:p>
    <w:p w14:paraId="3EB05212" w14:textId="77777777" w:rsidR="00B233E9" w:rsidRDefault="00B233E9" w:rsidP="00B233E9">
      <w:r>
        <w:t>This Motion is based on the following grounds:</w:t>
      </w:r>
    </w:p>
    <w:p w14:paraId="29C38F81" w14:textId="77777777" w:rsidR="00C00494" w:rsidRDefault="00B233E9" w:rsidP="007C3FB3">
      <w:pPr>
        <w:pStyle w:val="Heading2"/>
      </w:pPr>
      <w:r>
        <w:t xml:space="preserve">Manifest Error of Law: </w:t>
      </w:r>
    </w:p>
    <w:p w14:paraId="2A820848" w14:textId="714BE48E" w:rsidR="00A7690D" w:rsidRDefault="00B233E9" w:rsidP="00A7690D">
      <w:r>
        <w:t xml:space="preserve">The Court’s Order contains a manifest error of </w:t>
      </w:r>
      <w:r w:rsidR="00C00494">
        <w:t>law</w:t>
      </w:r>
      <w:r w:rsidR="00A7690D">
        <w:t xml:space="preserve"> resulting in manifest injustice</w:t>
      </w:r>
      <w:r w:rsidR="005F5D1A">
        <w:t xml:space="preserve">. </w:t>
      </w:r>
      <w:r w:rsidR="00C00494">
        <w:t xml:space="preserve"> </w:t>
      </w:r>
      <w:bookmarkEnd w:id="6"/>
    </w:p>
    <w:p w14:paraId="4BAB3670" w14:textId="77777777" w:rsidR="00A7690D" w:rsidRDefault="00A7690D" w:rsidP="00A7690D">
      <w:pPr>
        <w:pStyle w:val="Heading2"/>
      </w:pPr>
      <w:r>
        <w:t>Argument and Authorities</w:t>
      </w:r>
    </w:p>
    <w:p w14:paraId="77C0BF88" w14:textId="17C45973" w:rsidR="00B233E9" w:rsidRDefault="00B233E9" w:rsidP="00B233E9">
      <w:r>
        <w:t xml:space="preserve">A trial court has plenary power to reconsider and revise its interlocutory orders at any time before a final judgment is entered. </w:t>
      </w:r>
      <w:r>
        <w:rPr>
          <w:i/>
          <w:iCs/>
        </w:rPr>
        <w:t>See Fruehauf Corp. v. Carrillo</w:t>
      </w:r>
      <w:r>
        <w:t xml:space="preserve">, 848 S.W.2d 83, 84 (Tex. 1993). Furthermore, under Texas Rule of Civil Procedure 329b, a court retains jurisdiction to set aside, modify, or amend a final judgment for thirty days after it is signed. This motion is timely filed within that period. Reconsideration is appropriate to correct a manifest error of law </w:t>
      </w:r>
      <w:r w:rsidR="000326A6">
        <w:t>and to prevent a manifest injustice</w:t>
      </w:r>
      <w:r>
        <w:t>.</w:t>
      </w:r>
    </w:p>
    <w:p w14:paraId="11C7348C" w14:textId="3D1CDADD" w:rsidR="00A7690D" w:rsidRDefault="00A7690D" w:rsidP="00A7690D">
      <w:r>
        <w:t xml:space="preserve">The jurisdiction of a court of general jurisdiction to vacate void orders issued by a probate court has already been </w:t>
      </w:r>
      <w:r w:rsidR="005F5D1A">
        <w:t xml:space="preserve">affirmed </w:t>
      </w:r>
      <w:r>
        <w:t>by the First District Court of Appeals</w:t>
      </w:r>
      <w:r w:rsidR="005F5D1A">
        <w:t xml:space="preserve"> in relation to the issues raised by Plaintiff’s Declaratory Judgment Action in this court</w:t>
      </w:r>
      <w:r w:rsidRPr="00DB194E">
        <w:t>, (</w:t>
      </w:r>
      <w:r w:rsidRPr="00DB194E">
        <w:rPr>
          <w:b/>
          <w:bCs/>
        </w:rPr>
        <w:t>Ex 1</w:t>
      </w:r>
      <w:r w:rsidR="00DB194E" w:rsidRPr="00DB194E">
        <w:rPr>
          <w:b/>
          <w:bCs/>
        </w:rPr>
        <w:t xml:space="preserve"> </w:t>
      </w:r>
      <w:r w:rsidR="00DB194E" w:rsidRPr="00DB194E">
        <w:t>pages 4-5)</w:t>
      </w:r>
      <w:r>
        <w:t xml:space="preserve">. </w:t>
      </w:r>
    </w:p>
    <w:p w14:paraId="22378BBE" w14:textId="77777777" w:rsidR="00A7690D" w:rsidRDefault="00A7690D" w:rsidP="00A7690D">
      <w:pPr>
        <w:pStyle w:val="Quote"/>
      </w:pPr>
      <w:r>
        <w:t xml:space="preserve">“A collateral attack, unlike a direct attack, does not attempt to secure the rendition of a single, correct judgment in the place of the former judgment.” A-1 Am. Transmission &amp; </w:t>
      </w:r>
      <w:proofErr w:type="gramStart"/>
      <w:r>
        <w:t>Auto./</w:t>
      </w:r>
      <w:proofErr w:type="gramEnd"/>
      <w:r>
        <w:t>MCSR, Inc. v. Hale, No. 01-23-00535-CV, 2024 WL 3762485, at *4 (Tex. App.—Houston [1st Dist.] Aug. 13, 2024, no pet.) (</w:t>
      </w:r>
      <w:proofErr w:type="gramStart"/>
      <w:r>
        <w:t>mem</w:t>
      </w:r>
      <w:proofErr w:type="gramEnd"/>
      <w:r>
        <w:t xml:space="preserve">. op.) (citing Austin Indep. Sch. Dist. v. Sierra Club, 495 S.W.2d 878, 881 </w:t>
      </w:r>
      <w:r>
        <w:lastRenderedPageBreak/>
        <w:t xml:space="preserve">(Tex. 1973)). It, instead, “seeks to avoid the binding effect of a judgment in order to obtain specific relief that the judgment currently impedes.” PNS Stores, 379 S.W.3d at 272. </w:t>
      </w:r>
    </w:p>
    <w:p w14:paraId="774AF5DE" w14:textId="5407C6CB" w:rsidR="00A7690D" w:rsidRPr="005F5D1A" w:rsidRDefault="00A7690D" w:rsidP="00A7690D">
      <w:pPr>
        <w:pStyle w:val="Quote"/>
        <w:rPr>
          <w:u w:val="single"/>
        </w:rPr>
      </w:pPr>
      <w:r>
        <w:t>“Because a collateral attack does not seek rendition of a new judgment to correct the judgment under attack, but merely seeks to show that the original judgment is void, such an action may be brought in any court of general jurisdiction.” Hale, 2024 WL 3762485, at *4 (citing Solomon, Lambert, Roth &amp; Assocs., Inc. v. Kidd, 904 S.W.2d 896, 900 (Tex. App.—Houston [1st Dist.] 1995, no writ) (citing Austin Indep. Sch. Dist., 495 S.W.2d at 881)).</w:t>
      </w:r>
      <w:r w:rsidRPr="00C00494">
        <w:t xml:space="preserve"> “A collateral attack is accomplished through initiating a new case under a different cause number that challenges the effect of the original judgment.” Hale, 2024 WL 3762485, at *4 (citing Travelers Ins. Co. v. Joachim, 315 S.W.3d 860, 863 (Tex. 2010) (“A void order is subject to collateral attack in a new lawsuit </w:t>
      </w:r>
      <w:proofErr w:type="gramStart"/>
      <w:r w:rsidRPr="00C00494">
        <w:t>. . . .</w:t>
      </w:r>
      <w:proofErr w:type="gramEnd"/>
      <w:r w:rsidRPr="00C00494">
        <w:t>”)). A party may collaterally attack a void judgment at any time, even after the time within which to file a direct attack has expired. See PNS Stores, 379 S.W.3d at 272.</w:t>
      </w:r>
      <w:r w:rsidR="005F5D1A">
        <w:t xml:space="preserve"> </w:t>
      </w:r>
      <w:r w:rsidR="005F5D1A" w:rsidRPr="005F5D1A">
        <w:rPr>
          <w:i w:val="0"/>
          <w:iCs w:val="0"/>
          <w:u w:val="single"/>
        </w:rPr>
        <w:t>Cand</w:t>
      </w:r>
      <w:r w:rsidR="00B90270">
        <w:rPr>
          <w:i w:val="0"/>
          <w:iCs w:val="0"/>
          <w:u w:val="single"/>
        </w:rPr>
        <w:t>a</w:t>
      </w:r>
      <w:r w:rsidR="005F5D1A" w:rsidRPr="005F5D1A">
        <w:rPr>
          <w:i w:val="0"/>
          <w:iCs w:val="0"/>
          <w:u w:val="single"/>
        </w:rPr>
        <w:t>ce Louise Curtis V. Carl Henry Brunsting</w:t>
      </w:r>
      <w:r w:rsidR="005F5D1A" w:rsidRPr="005F5D1A">
        <w:rPr>
          <w:i w:val="0"/>
          <w:iCs w:val="0"/>
        </w:rPr>
        <w:t xml:space="preserve"> </w:t>
      </w:r>
      <w:r w:rsidR="005F5D1A" w:rsidRPr="005F5D1A">
        <w:rPr>
          <w:i w:val="0"/>
          <w:iCs w:val="0"/>
          <w:u w:val="single"/>
        </w:rPr>
        <w:t>individually and as independent executor of the estates of Elmer H. Brunsting and Nelva E. Brunsting No. 01-23-00362-CV</w:t>
      </w:r>
      <w:r w:rsidR="00DB194E">
        <w:rPr>
          <w:i w:val="0"/>
          <w:iCs w:val="0"/>
        </w:rPr>
        <w:t>.</w:t>
      </w:r>
    </w:p>
    <w:p w14:paraId="3FD9680E" w14:textId="208CBAFD" w:rsidR="00487E66" w:rsidRDefault="00FE5392" w:rsidP="00487E66">
      <w:pPr>
        <w:pStyle w:val="Heading2"/>
      </w:pPr>
      <w:r>
        <w:t>Statement of Facts</w:t>
      </w:r>
    </w:p>
    <w:p w14:paraId="396BDCD6" w14:textId="31E851F6" w:rsidR="00487E66" w:rsidRDefault="00487E66" w:rsidP="00487E66">
      <w:pPr>
        <w:rPr>
          <w:sz w:val="23"/>
          <w:szCs w:val="23"/>
        </w:rPr>
      </w:pPr>
      <w:r>
        <w:t xml:space="preserve"> </w:t>
      </w:r>
      <w:r>
        <w:rPr>
          <w:sz w:val="23"/>
          <w:szCs w:val="23"/>
        </w:rPr>
        <w:t xml:space="preserve">On September 25, 2025 Plaintiff filed a </w:t>
      </w:r>
      <w:r w:rsidR="00AD7FFD">
        <w:rPr>
          <w:sz w:val="23"/>
          <w:szCs w:val="23"/>
        </w:rPr>
        <w:t xml:space="preserve">“Petition for Summary and Declaratory Judgment </w:t>
      </w:r>
      <w:r w:rsidR="0073334B">
        <w:rPr>
          <w:sz w:val="23"/>
          <w:szCs w:val="23"/>
        </w:rPr>
        <w:t>to</w:t>
      </w:r>
      <w:r w:rsidR="00AD7FFD">
        <w:rPr>
          <w:sz w:val="23"/>
          <w:szCs w:val="23"/>
        </w:rPr>
        <w:t xml:space="preserve"> Declare Actions </w:t>
      </w:r>
      <w:proofErr w:type="gramStart"/>
      <w:r w:rsidR="00AD7FFD">
        <w:rPr>
          <w:sz w:val="23"/>
          <w:szCs w:val="23"/>
        </w:rPr>
        <w:t>In</w:t>
      </w:r>
      <w:proofErr w:type="gramEnd"/>
      <w:r w:rsidR="00AD7FFD">
        <w:rPr>
          <w:sz w:val="23"/>
          <w:szCs w:val="23"/>
        </w:rPr>
        <w:t xml:space="preserve"> The Statutory Probate Court Void Ab Initio For Want Of Subject-Matter Jurisdiction”.</w:t>
      </w:r>
    </w:p>
    <w:p w14:paraId="0612FD4C" w14:textId="77777777" w:rsidR="00AD7FFD" w:rsidRDefault="00487E66" w:rsidP="00487E66">
      <w:pPr>
        <w:rPr>
          <w:sz w:val="23"/>
          <w:szCs w:val="23"/>
        </w:rPr>
      </w:pPr>
      <w:r>
        <w:rPr>
          <w:sz w:val="23"/>
          <w:szCs w:val="23"/>
        </w:rPr>
        <w:t>The matter was assigned to Harris County Judicial District Court 269</w:t>
      </w:r>
      <w:r w:rsidR="0073058A">
        <w:rPr>
          <w:sz w:val="23"/>
          <w:szCs w:val="23"/>
        </w:rPr>
        <w:t xml:space="preserve"> as No 2025-72470</w:t>
      </w:r>
      <w:r>
        <w:rPr>
          <w:sz w:val="23"/>
          <w:szCs w:val="23"/>
        </w:rPr>
        <w:t>. On September 27, 2025, immediately after obtaining information on the court to which the action was assigned, Plaintiff mailed copies of the Petition with Notice of Lawsuit and Request for Waiver of Service of process</w:t>
      </w:r>
      <w:r w:rsidR="0073058A">
        <w:rPr>
          <w:sz w:val="23"/>
          <w:szCs w:val="23"/>
        </w:rPr>
        <w:t>,</w:t>
      </w:r>
      <w:r>
        <w:rPr>
          <w:sz w:val="23"/>
          <w:szCs w:val="23"/>
        </w:rPr>
        <w:t xml:space="preserve"> along with USB disks containing the exhibits</w:t>
      </w:r>
      <w:r w:rsidR="0073058A">
        <w:rPr>
          <w:sz w:val="23"/>
          <w:szCs w:val="23"/>
        </w:rPr>
        <w:t>,</w:t>
      </w:r>
      <w:r>
        <w:rPr>
          <w:sz w:val="23"/>
          <w:szCs w:val="23"/>
        </w:rPr>
        <w:t xml:space="preserve"> to each of the defendants via certified mail informing them the deadline for returning their waivers of service was October 27, 2025. </w:t>
      </w:r>
    </w:p>
    <w:p w14:paraId="7F612D15" w14:textId="1FF7F231" w:rsidR="00487E66" w:rsidRDefault="00487E66" w:rsidP="00487E66">
      <w:pPr>
        <w:rPr>
          <w:sz w:val="23"/>
          <w:szCs w:val="23"/>
        </w:rPr>
      </w:pPr>
      <w:r>
        <w:rPr>
          <w:sz w:val="23"/>
          <w:szCs w:val="23"/>
        </w:rPr>
        <w:lastRenderedPageBreak/>
        <w:t>The United States Postal Service certified mail tracking numbers are: 9589 0710 5270 3228 6649 14, 9589 0710 5270 3228 6648 77, 9589 0710 5270 3228 6649 38, 9589 0710 5270 3228 6648 39, 9589 0710 5270 3228 6649 07, 9589 0710 5270 3228 6648 84, 9589 0710 5270 3228 6648 46, 9589 0710 5270 3228 6648 60, 9589 0710 5270 3228 6648 91, and 9589 0710 5270 3228 6649 21. (</w:t>
      </w:r>
      <w:r>
        <w:rPr>
          <w:b/>
          <w:bCs/>
          <w:sz w:val="23"/>
          <w:szCs w:val="23"/>
        </w:rPr>
        <w:t>Ex 4</w:t>
      </w:r>
      <w:r>
        <w:rPr>
          <w:sz w:val="23"/>
          <w:szCs w:val="23"/>
        </w:rPr>
        <w:t>)</w:t>
      </w:r>
    </w:p>
    <w:p w14:paraId="2B584454" w14:textId="472AE526" w:rsidR="007C3FB3" w:rsidRDefault="00487E66" w:rsidP="00487E66">
      <w:r>
        <w:rPr>
          <w:sz w:val="23"/>
          <w:szCs w:val="23"/>
        </w:rPr>
        <w:t xml:space="preserve"> </w:t>
      </w:r>
      <w:r w:rsidR="000C4DBB" w:rsidRPr="005E67E6">
        <w:t>On October 14, 2025 th</w:t>
      </w:r>
      <w:r w:rsidR="0073058A">
        <w:t>is</w:t>
      </w:r>
      <w:r w:rsidR="000C4DBB" w:rsidRPr="005E67E6">
        <w:t xml:space="preserve"> Court issued a sua sponte Order Setting Hearing on Jurisdiction to which all parties were to file briefs, responses, replies and any other instrument or memorandum providing the court with guidance on the issue of jurisdiction before the submission date.</w:t>
      </w:r>
      <w:r w:rsidR="000C4DBB">
        <w:t xml:space="preserve"> </w:t>
      </w:r>
      <w:r w:rsidR="007C3FB3" w:rsidRPr="005E67E6">
        <w:t>The</w:t>
      </w:r>
      <w:r w:rsidR="00FE5392">
        <w:t xml:space="preserve"> Order was </w:t>
      </w:r>
      <w:r w:rsidR="00A7690D">
        <w:t xml:space="preserve">docketed </w:t>
      </w:r>
      <w:r w:rsidR="00FE5392">
        <w:t xml:space="preserve">by the clerk on October 20, 2025 and </w:t>
      </w:r>
      <w:r w:rsidR="007C3FB3" w:rsidRPr="005E67E6">
        <w:t xml:space="preserve">hearing was set for the Court’s submission docket October 27, 2025. </w:t>
      </w:r>
      <w:r w:rsidR="000C4DBB">
        <w:t>Plaintiff did not receive electronic notice of this order</w:t>
      </w:r>
      <w:r w:rsidR="007C3FB3">
        <w:t xml:space="preserve"> but instead received a </w:t>
      </w:r>
      <w:r w:rsidR="0073058A">
        <w:t xml:space="preserve">blank </w:t>
      </w:r>
      <w:r w:rsidR="007C3FB3">
        <w:t>post card on October 30, 20</w:t>
      </w:r>
      <w:r w:rsidR="00FE5392">
        <w:t>25</w:t>
      </w:r>
      <w:r w:rsidR="007C3FB3">
        <w:t>, three days after the submission date (</w:t>
      </w:r>
      <w:r w:rsidR="007C3FB3" w:rsidRPr="007C3FB3">
        <w:rPr>
          <w:b/>
          <w:bCs/>
        </w:rPr>
        <w:t>Ex 2</w:t>
      </w:r>
      <w:r w:rsidR="007C3FB3">
        <w:t>)</w:t>
      </w:r>
      <w:r w:rsidR="000C4DBB">
        <w:t xml:space="preserve">. </w:t>
      </w:r>
      <w:r w:rsidR="00FE5392">
        <w:t>On that same date, October 30, 2025, Plaintiff filed her brief on the District Courts’ Jurisdiction to hear this case</w:t>
      </w:r>
      <w:r w:rsidR="00A7690D">
        <w:t xml:space="preserve"> and grant the relief requested</w:t>
      </w:r>
      <w:r w:rsidR="00FE5392">
        <w:t>.</w:t>
      </w:r>
      <w:r w:rsidR="009451F3" w:rsidRPr="009451F3">
        <w:t xml:space="preserve"> </w:t>
      </w:r>
      <w:r w:rsidR="009451F3">
        <w:t>(</w:t>
      </w:r>
      <w:r w:rsidR="009451F3" w:rsidRPr="00FE5392">
        <w:rPr>
          <w:b/>
          <w:bCs/>
        </w:rPr>
        <w:t>Ex 3</w:t>
      </w:r>
      <w:r w:rsidR="009451F3">
        <w:t>)</w:t>
      </w:r>
    </w:p>
    <w:p w14:paraId="58C31A49" w14:textId="49624378" w:rsidR="000C4DBB" w:rsidRDefault="007C3FB3" w:rsidP="000C4DBB">
      <w:r>
        <w:t>None of the Defendants receive</w:t>
      </w:r>
      <w:r w:rsidR="00FE5392">
        <w:t>d</w:t>
      </w:r>
      <w:r>
        <w:t xml:space="preserve"> electronic notice of th</w:t>
      </w:r>
      <w:r w:rsidR="00FE5392">
        <w:t>e Court’s Order</w:t>
      </w:r>
      <w:r w:rsidR="00B90270">
        <w:t>,</w:t>
      </w:r>
      <w:r w:rsidR="00FE5392">
        <w:t xml:space="preserve"> as</w:t>
      </w:r>
      <w:r w:rsidRPr="005E67E6">
        <w:t xml:space="preserve"> October 27, 2025</w:t>
      </w:r>
      <w:r>
        <w:t xml:space="preserve"> was the date by which the parties were to return waivers of service (</w:t>
      </w:r>
      <w:r w:rsidRPr="00FE5392">
        <w:rPr>
          <w:b/>
          <w:bCs/>
        </w:rPr>
        <w:t xml:space="preserve">Ex </w:t>
      </w:r>
      <w:r w:rsidR="009451F3">
        <w:rPr>
          <w:b/>
          <w:bCs/>
        </w:rPr>
        <w:t>4</w:t>
      </w:r>
      <w:r>
        <w:t xml:space="preserve">). No waivers were received and thus, Plaintiff </w:t>
      </w:r>
      <w:r w:rsidR="009451F3">
        <w:t xml:space="preserve">was forced to </w:t>
      </w:r>
      <w:r>
        <w:t xml:space="preserve">retain a process service company to personally serve the defendants. As of this date, November </w:t>
      </w:r>
      <w:r w:rsidR="00FE5392">
        <w:t>7</w:t>
      </w:r>
      <w:r>
        <w:t>, 2025, all defendants except Cory Reed have been personally served.</w:t>
      </w:r>
      <w:r w:rsidR="00DB194E">
        <w:t xml:space="preserve"> None of the parties received timely notice of this court’s order seeking guidance on the question of its jurisdiction to hear this case.</w:t>
      </w:r>
      <w:r w:rsidR="00A06174">
        <w:t xml:space="preserve"> </w:t>
      </w:r>
    </w:p>
    <w:p w14:paraId="3F86493C" w14:textId="7E524A77" w:rsidR="003440BB" w:rsidRDefault="003440BB" w:rsidP="003440BB">
      <w:pPr>
        <w:pStyle w:val="Heading3"/>
      </w:pPr>
      <w:r>
        <w:t>Standard of Review</w:t>
      </w:r>
    </w:p>
    <w:p w14:paraId="1433CEED" w14:textId="77777777" w:rsidR="00AD7FFD" w:rsidRDefault="00C07DD6" w:rsidP="003440BB">
      <w:pPr>
        <w:rPr>
          <w:sz w:val="23"/>
          <w:szCs w:val="23"/>
        </w:rPr>
      </w:pPr>
      <w:r>
        <w:rPr>
          <w:sz w:val="23"/>
          <w:szCs w:val="23"/>
        </w:rPr>
        <w:lastRenderedPageBreak/>
        <w:t xml:space="preserve">The question of subject matter jurisdiction is a question of law subject to de novo review. The standard of review on denial of the motion for reconsideration is abuse of discretion. A trial court cannot act arbitrarily or without reason, and judges must follow guiding legal principles. </w:t>
      </w:r>
    </w:p>
    <w:p w14:paraId="17DB5C46" w14:textId="218C08A1" w:rsidR="0073058A" w:rsidRDefault="0073058A" w:rsidP="00AD7FFD">
      <w:pPr>
        <w:pStyle w:val="Heading3"/>
      </w:pPr>
      <w:r>
        <w:t>Prayer</w:t>
      </w:r>
    </w:p>
    <w:p w14:paraId="656722FF" w14:textId="721EB589" w:rsidR="002127D8" w:rsidRDefault="0073058A" w:rsidP="002127D8">
      <w:r>
        <w:t>For the reasons set forth above, Movant Candace L. Curtis respectfully prays that the Court grant this Motion for Reconsideration, vacate its November 5, 2025</w:t>
      </w:r>
      <w:r w:rsidR="002127D8">
        <w:t xml:space="preserve"> Order of Dismissal</w:t>
      </w:r>
      <w:r>
        <w:t xml:space="preserve"> and enter an order restoring this case to the active docket</w:t>
      </w:r>
      <w:r w:rsidR="002127D8">
        <w:t>.</w:t>
      </w:r>
    </w:p>
    <w:p w14:paraId="3D10F947" w14:textId="77777777" w:rsidR="003A5BAB" w:rsidRDefault="003A5BAB" w:rsidP="003A5BAB">
      <w:r>
        <w:t xml:space="preserve">Respectfully submitted. </w:t>
      </w:r>
    </w:p>
    <w:p w14:paraId="4F37FD0C" w14:textId="77777777" w:rsidR="003A5BAB" w:rsidRPr="002B0645" w:rsidRDefault="003A5BAB" w:rsidP="003A5BAB">
      <w:pPr>
        <w:spacing w:after="0" w:line="240" w:lineRule="auto"/>
        <w:jc w:val="right"/>
        <w:rPr>
          <w:u w:val="single"/>
        </w:rPr>
      </w:pPr>
      <w:r>
        <w:rPr>
          <w:u w:val="single"/>
        </w:rPr>
        <w:t xml:space="preserve">   </w:t>
      </w:r>
      <w:r w:rsidRPr="002B0645">
        <w:rPr>
          <w:u w:val="single"/>
        </w:rPr>
        <w:t>//S//</w:t>
      </w:r>
      <w:r>
        <w:rPr>
          <w:u w:val="single"/>
        </w:rPr>
        <w:t xml:space="preserve">   </w:t>
      </w:r>
      <w:r w:rsidRPr="002B0645">
        <w:rPr>
          <w:u w:val="single"/>
        </w:rPr>
        <w:t>11/07/2025</w:t>
      </w:r>
    </w:p>
    <w:p w14:paraId="31F3908C" w14:textId="77777777" w:rsidR="003A5BAB" w:rsidRDefault="003A5BAB" w:rsidP="003A5BAB">
      <w:pPr>
        <w:spacing w:before="0" w:after="0" w:line="240" w:lineRule="auto"/>
        <w:ind w:firstLine="0"/>
        <w:jc w:val="right"/>
      </w:pPr>
      <w:r>
        <w:t>Candace Louise Curtis</w:t>
      </w:r>
    </w:p>
    <w:p w14:paraId="67FD26DF" w14:textId="77777777" w:rsidR="003A5BAB" w:rsidRDefault="003A5BAB" w:rsidP="003A5BAB">
      <w:pPr>
        <w:pStyle w:val="NoSpacing"/>
        <w:jc w:val="right"/>
      </w:pPr>
      <w:r w:rsidRPr="00DC04BA">
        <w:t>218 Landana St</w:t>
      </w:r>
      <w:r w:rsidRPr="00DC04BA">
        <w:br/>
        <w:t>American Canyon, CA 94503</w:t>
      </w:r>
    </w:p>
    <w:p w14:paraId="75C914F2" w14:textId="77777777" w:rsidR="003A5BAB" w:rsidRDefault="003A5BAB" w:rsidP="003A5BAB">
      <w:pPr>
        <w:pStyle w:val="NoSpacing"/>
        <w:jc w:val="right"/>
      </w:pPr>
      <w:r w:rsidRPr="00DC04BA">
        <w:t xml:space="preserve">Email: </w:t>
      </w:r>
      <w:r w:rsidRPr="00E40CC0">
        <w:t>occurtis@sbcgloabal.net</w:t>
      </w:r>
    </w:p>
    <w:p w14:paraId="3E35833F" w14:textId="77777777" w:rsidR="003A5BAB" w:rsidRDefault="003A5BAB" w:rsidP="003A5BAB">
      <w:pPr>
        <w:pStyle w:val="NoSpacing"/>
        <w:jc w:val="right"/>
      </w:pPr>
      <w:r>
        <w:t>925-759-9020</w:t>
      </w:r>
    </w:p>
    <w:p w14:paraId="1F272DB3" w14:textId="57E16F47" w:rsidR="003A5BAB" w:rsidRPr="002127D8" w:rsidRDefault="003A5BAB" w:rsidP="003A5BAB">
      <w:pPr>
        <w:pStyle w:val="NoSpacing"/>
        <w:jc w:val="right"/>
      </w:pPr>
      <w:r>
        <w:t>Plaintiff Pro Se</w:t>
      </w:r>
    </w:p>
    <w:p w14:paraId="7D6DFD70" w14:textId="77777777" w:rsidR="002127D8" w:rsidRDefault="002127D8" w:rsidP="002127D8">
      <w:pPr>
        <w:pStyle w:val="Heading1"/>
      </w:pPr>
      <w:r>
        <w:t>Certificate of Service</w:t>
      </w:r>
    </w:p>
    <w:p w14:paraId="0ECB136F" w14:textId="75078070" w:rsidR="002127D8" w:rsidRDefault="002127D8" w:rsidP="002127D8">
      <w:r>
        <w:t>I certify that on November 7, 2025 a true and correct copy of the foregoing Motion for Reconsideration</w:t>
      </w:r>
      <w:r w:rsidR="00286576">
        <w:t>,</w:t>
      </w:r>
      <w:r>
        <w:t xml:space="preserve"> </w:t>
      </w:r>
      <w:r w:rsidR="00286576" w:rsidRPr="00286576">
        <w:t xml:space="preserve">Rehearing and New Trial </w:t>
      </w:r>
      <w:r>
        <w:t xml:space="preserve">was served on all </w:t>
      </w:r>
      <w:r w:rsidR="00C25693">
        <w:t>Defendants</w:t>
      </w:r>
      <w:r>
        <w:t xml:space="preserve"> in accordance with the Texas Rules of Civil Procedure via the electronic filing system and </w:t>
      </w:r>
      <w:r w:rsidR="00C25693">
        <w:t xml:space="preserve">by </w:t>
      </w:r>
      <w:r>
        <w:t>email</w:t>
      </w:r>
      <w:r w:rsidR="00286576">
        <w:t xml:space="preserve"> as follows:</w:t>
      </w:r>
    </w:p>
    <w:p w14:paraId="6145657F" w14:textId="77777777" w:rsidR="002127D8" w:rsidRDefault="002127D8" w:rsidP="002127D8">
      <w:r>
        <w:t xml:space="preserve">Respectfully submitted. </w:t>
      </w:r>
    </w:p>
    <w:p w14:paraId="3E539274" w14:textId="77777777" w:rsidR="002127D8" w:rsidRPr="002B0645" w:rsidRDefault="002127D8" w:rsidP="002127D8">
      <w:pPr>
        <w:spacing w:after="0" w:line="240" w:lineRule="auto"/>
        <w:jc w:val="right"/>
        <w:rPr>
          <w:u w:val="single"/>
        </w:rPr>
      </w:pPr>
      <w:r>
        <w:rPr>
          <w:u w:val="single"/>
        </w:rPr>
        <w:t xml:space="preserve">   </w:t>
      </w:r>
      <w:r w:rsidRPr="002B0645">
        <w:rPr>
          <w:u w:val="single"/>
        </w:rPr>
        <w:t>//S//</w:t>
      </w:r>
      <w:r>
        <w:rPr>
          <w:u w:val="single"/>
        </w:rPr>
        <w:t xml:space="preserve">   </w:t>
      </w:r>
      <w:r w:rsidRPr="002B0645">
        <w:rPr>
          <w:u w:val="single"/>
        </w:rPr>
        <w:t>11/07/2025</w:t>
      </w:r>
    </w:p>
    <w:p w14:paraId="27263366" w14:textId="07F79B6C" w:rsidR="002127D8" w:rsidRDefault="002127D8" w:rsidP="002127D8">
      <w:pPr>
        <w:spacing w:before="0" w:after="0" w:line="240" w:lineRule="auto"/>
        <w:ind w:firstLine="0"/>
        <w:jc w:val="right"/>
      </w:pPr>
      <w:r>
        <w:t>Candace Louise Curtis</w:t>
      </w:r>
      <w:r w:rsidR="00C25693">
        <w:t>, Plaintiff Pro Se</w:t>
      </w:r>
    </w:p>
    <w:p w14:paraId="7F8E9FED" w14:textId="77777777" w:rsidR="002127D8" w:rsidRDefault="002127D8" w:rsidP="002127D8">
      <w:pPr>
        <w:pStyle w:val="NoSpacing"/>
        <w:jc w:val="right"/>
      </w:pPr>
      <w:r w:rsidRPr="00DC04BA">
        <w:t>218 Landana St</w:t>
      </w:r>
      <w:r w:rsidRPr="00DC04BA">
        <w:br/>
        <w:t>American Canyon, CA 94503</w:t>
      </w:r>
    </w:p>
    <w:p w14:paraId="1D9A3911" w14:textId="77777777" w:rsidR="002127D8" w:rsidRDefault="002127D8" w:rsidP="002127D8">
      <w:pPr>
        <w:pStyle w:val="NoSpacing"/>
        <w:jc w:val="right"/>
      </w:pPr>
      <w:r w:rsidRPr="00DC04BA">
        <w:t xml:space="preserve">Email: </w:t>
      </w:r>
      <w:r w:rsidRPr="00E40CC0">
        <w:t>occurtis@sbcgloabal.net</w:t>
      </w:r>
    </w:p>
    <w:p w14:paraId="408BFF4B" w14:textId="77777777" w:rsidR="002127D8" w:rsidRDefault="002127D8" w:rsidP="002127D8">
      <w:pPr>
        <w:pStyle w:val="NoSpacing"/>
        <w:jc w:val="right"/>
      </w:pPr>
      <w:r>
        <w:t>925-759-9020</w:t>
      </w:r>
    </w:p>
    <w:p w14:paraId="55CDA9F9" w14:textId="6199B036" w:rsidR="002127D8" w:rsidRDefault="002127D8" w:rsidP="002127D8">
      <w:pPr>
        <w:pStyle w:val="NoSpacing"/>
        <w:jc w:val="right"/>
      </w:pPr>
    </w:p>
    <w:tbl>
      <w:tblPr>
        <w:tblStyle w:val="TableGrid"/>
        <w:tblW w:w="0" w:type="auto"/>
        <w:tblLook w:val="04A0" w:firstRow="1" w:lastRow="0" w:firstColumn="1" w:lastColumn="0" w:noHBand="0" w:noVBand="1"/>
      </w:tblPr>
      <w:tblGrid>
        <w:gridCol w:w="4675"/>
        <w:gridCol w:w="4675"/>
      </w:tblGrid>
      <w:tr w:rsidR="003440BB" w14:paraId="22DBA59A" w14:textId="77777777" w:rsidTr="003440BB">
        <w:tc>
          <w:tcPr>
            <w:tcW w:w="4675" w:type="dxa"/>
          </w:tcPr>
          <w:p w14:paraId="17458ABA" w14:textId="77777777" w:rsidR="003440BB" w:rsidRPr="003440BB" w:rsidRDefault="003440BB" w:rsidP="003440BB">
            <w:pPr>
              <w:pStyle w:val="NoSpacing"/>
            </w:pPr>
            <w:r w:rsidRPr="003440BB">
              <w:t xml:space="preserve">Defendant Amy Ruth Brunsting, </w:t>
            </w:r>
          </w:p>
          <w:p w14:paraId="61E7B100" w14:textId="77777777" w:rsidR="003440BB" w:rsidRDefault="003440BB" w:rsidP="003440BB">
            <w:pPr>
              <w:pStyle w:val="NoSpacing"/>
            </w:pPr>
            <w:r w:rsidRPr="003440BB">
              <w:t xml:space="preserve">2582 Country Ledge, </w:t>
            </w:r>
          </w:p>
          <w:p w14:paraId="107E2605" w14:textId="5B1EFB7A" w:rsidR="003440BB" w:rsidRDefault="003440BB" w:rsidP="003440BB">
            <w:pPr>
              <w:pStyle w:val="NoSpacing"/>
            </w:pPr>
            <w:r w:rsidRPr="003440BB">
              <w:t>New Braunfels, Texas 78132</w:t>
            </w:r>
          </w:p>
          <w:p w14:paraId="4EA24D43" w14:textId="6C3F9E24" w:rsidR="005B460D" w:rsidRPr="003440BB" w:rsidRDefault="0012564F" w:rsidP="003440BB">
            <w:pPr>
              <w:pStyle w:val="NoSpacing"/>
            </w:pPr>
            <w:r>
              <w:t>At.home@yahoo.com</w:t>
            </w:r>
          </w:p>
          <w:p w14:paraId="53E0261A" w14:textId="77777777" w:rsidR="003440BB" w:rsidRDefault="003440BB" w:rsidP="003440BB">
            <w:pPr>
              <w:pStyle w:val="NoSpacing"/>
            </w:pPr>
          </w:p>
          <w:p w14:paraId="6CB39121" w14:textId="77777777" w:rsidR="003440BB" w:rsidRDefault="003440BB" w:rsidP="003440BB">
            <w:pPr>
              <w:pStyle w:val="NoSpacing"/>
            </w:pPr>
            <w:r>
              <w:t xml:space="preserve">Defendant Carl Henry Brunsting </w:t>
            </w:r>
          </w:p>
          <w:p w14:paraId="3FD39467" w14:textId="77777777" w:rsidR="003440BB" w:rsidRDefault="003440BB" w:rsidP="003440BB">
            <w:pPr>
              <w:pStyle w:val="NoSpacing"/>
            </w:pPr>
            <w:r>
              <w:t xml:space="preserve">23410 Saxon Way, </w:t>
            </w:r>
          </w:p>
          <w:p w14:paraId="32F0FF2C" w14:textId="5FA2CCED" w:rsidR="003440BB" w:rsidRDefault="003440BB" w:rsidP="003440BB">
            <w:pPr>
              <w:pStyle w:val="NoSpacing"/>
            </w:pPr>
            <w:r>
              <w:t>Hockley, TX 77447 Houston, Texas 77081</w:t>
            </w:r>
          </w:p>
          <w:p w14:paraId="039C9810" w14:textId="4B3F3D4F" w:rsidR="0012564F" w:rsidRDefault="0012564F" w:rsidP="003440BB">
            <w:pPr>
              <w:pStyle w:val="NoSpacing"/>
            </w:pPr>
            <w:r>
              <w:t>drinabrunsting@sbcglobal.net</w:t>
            </w:r>
          </w:p>
          <w:p w14:paraId="627A06F6" w14:textId="77777777" w:rsidR="003440BB" w:rsidRDefault="003440BB" w:rsidP="003440BB">
            <w:pPr>
              <w:pStyle w:val="NoSpacing"/>
            </w:pPr>
          </w:p>
          <w:p w14:paraId="17031799" w14:textId="77777777" w:rsidR="003440BB" w:rsidRDefault="003440BB" w:rsidP="003440BB">
            <w:pPr>
              <w:pStyle w:val="NoSpacing"/>
            </w:pPr>
            <w:bookmarkStart w:id="7" w:name="_Hlk208909108"/>
            <w:r>
              <w:t>Defendant Stephen A. Mendel</w:t>
            </w:r>
            <w:bookmarkEnd w:id="7"/>
          </w:p>
          <w:p w14:paraId="549420C4" w14:textId="77777777" w:rsidR="003440BB" w:rsidRDefault="003440BB" w:rsidP="003440BB">
            <w:pPr>
              <w:pStyle w:val="NoSpacing"/>
              <w:rPr>
                <w:color w:val="0D0D0D"/>
              </w:rPr>
            </w:pPr>
            <w:r w:rsidRPr="00E030B4">
              <w:rPr>
                <w:color w:val="0D0D0D"/>
              </w:rPr>
              <w:t>The Mendel Law Fi</w:t>
            </w:r>
            <w:r>
              <w:rPr>
                <w:color w:val="0D0D0D"/>
              </w:rPr>
              <w:t>rm</w:t>
            </w:r>
            <w:r w:rsidRPr="00E030B4">
              <w:rPr>
                <w:color w:val="0D0D0D"/>
              </w:rPr>
              <w:t xml:space="preserve"> L.P. </w:t>
            </w:r>
          </w:p>
          <w:p w14:paraId="0C23FF7C" w14:textId="77777777" w:rsidR="003440BB" w:rsidRDefault="003440BB" w:rsidP="003440BB">
            <w:pPr>
              <w:pStyle w:val="NoSpacing"/>
              <w:rPr>
                <w:color w:val="0D0D0D"/>
              </w:rPr>
            </w:pPr>
            <w:r w:rsidRPr="00E030B4">
              <w:rPr>
                <w:color w:val="0D0D0D"/>
              </w:rPr>
              <w:t>1155 Dairy Ashford,</w:t>
            </w:r>
            <w:r>
              <w:rPr>
                <w:color w:val="0D0D0D"/>
              </w:rPr>
              <w:t xml:space="preserve"> </w:t>
            </w:r>
            <w:r w:rsidRPr="00E030B4">
              <w:rPr>
                <w:color w:val="0D0D0D"/>
              </w:rPr>
              <w:t xml:space="preserve">Suite 104 </w:t>
            </w:r>
          </w:p>
          <w:p w14:paraId="52B0AB8B" w14:textId="77AB9C0C" w:rsidR="003440BB" w:rsidRDefault="003440BB" w:rsidP="003440BB">
            <w:pPr>
              <w:pStyle w:val="NoSpacing"/>
              <w:rPr>
                <w:color w:val="0D0D0D"/>
              </w:rPr>
            </w:pPr>
            <w:r w:rsidRPr="00E030B4">
              <w:rPr>
                <w:color w:val="0D0D0D"/>
              </w:rPr>
              <w:t>Houston, TX 77079</w:t>
            </w:r>
          </w:p>
          <w:p w14:paraId="0D8E65AF" w14:textId="2ADF9EA7" w:rsidR="005B460D" w:rsidRDefault="005B460D" w:rsidP="003440BB">
            <w:pPr>
              <w:pStyle w:val="NoSpacing"/>
            </w:pPr>
            <w:r w:rsidRPr="00E030B4">
              <w:rPr>
                <w:color w:val="0D0D0D"/>
              </w:rPr>
              <w:t>info@mendellawfirm.com</w:t>
            </w:r>
          </w:p>
          <w:p w14:paraId="391D80C0" w14:textId="77777777" w:rsidR="003440BB" w:rsidRDefault="003440BB" w:rsidP="003440BB">
            <w:pPr>
              <w:pStyle w:val="NoSpacing"/>
            </w:pPr>
          </w:p>
          <w:p w14:paraId="56AF5E64" w14:textId="77777777" w:rsidR="003440BB" w:rsidRDefault="005B460D" w:rsidP="003440BB">
            <w:pPr>
              <w:pStyle w:val="NoSpacing"/>
            </w:pPr>
            <w:r>
              <w:t>Defendant Carole Ann Brunsting</w:t>
            </w:r>
          </w:p>
          <w:p w14:paraId="3BFF5202" w14:textId="77777777" w:rsidR="005B460D" w:rsidRDefault="005B460D" w:rsidP="003440BB">
            <w:pPr>
              <w:pStyle w:val="NoSpacing"/>
            </w:pPr>
            <w:r>
              <w:t xml:space="preserve">5822 Jason St. </w:t>
            </w:r>
          </w:p>
          <w:p w14:paraId="3FDCD15D" w14:textId="29E93DB4" w:rsidR="005B460D" w:rsidRDefault="005B460D" w:rsidP="003440BB">
            <w:pPr>
              <w:pStyle w:val="NoSpacing"/>
            </w:pPr>
            <w:r>
              <w:t>Houston, Texas 77074</w:t>
            </w:r>
          </w:p>
          <w:p w14:paraId="73F0EF57" w14:textId="3845AA14" w:rsidR="00EC2A45" w:rsidRDefault="00EC2A45" w:rsidP="003440BB">
            <w:pPr>
              <w:pStyle w:val="NoSpacing"/>
            </w:pPr>
            <w:r>
              <w:t>cbrunsting@sbcglobal.net</w:t>
            </w:r>
          </w:p>
          <w:p w14:paraId="05B3BD33" w14:textId="77777777" w:rsidR="005B460D" w:rsidRDefault="005B460D" w:rsidP="003440BB">
            <w:pPr>
              <w:pStyle w:val="NoSpacing"/>
            </w:pPr>
          </w:p>
          <w:p w14:paraId="26BECE50" w14:textId="443C77BF" w:rsidR="005B460D" w:rsidRDefault="005B460D" w:rsidP="003440BB">
            <w:pPr>
              <w:pStyle w:val="NoSpacing"/>
            </w:pPr>
            <w:r>
              <w:t>Defendant Candace Kunz-Freed</w:t>
            </w:r>
          </w:p>
          <w:p w14:paraId="1D33D85F" w14:textId="77777777" w:rsidR="005B460D" w:rsidRDefault="005B460D" w:rsidP="003440BB">
            <w:pPr>
              <w:pStyle w:val="NoSpacing"/>
            </w:pPr>
            <w:r w:rsidRPr="00550AFC">
              <w:t xml:space="preserve">9545 Katy Freeway, Suite 390, </w:t>
            </w:r>
          </w:p>
          <w:p w14:paraId="5ECAB25A" w14:textId="752EBDCA" w:rsidR="005B460D" w:rsidRDefault="005B460D" w:rsidP="003440BB">
            <w:pPr>
              <w:pStyle w:val="NoSpacing"/>
            </w:pPr>
            <w:r w:rsidRPr="00550AFC">
              <w:t>Houston, Texas 77024</w:t>
            </w:r>
          </w:p>
          <w:p w14:paraId="1B6F532B" w14:textId="3A30A26D" w:rsidR="005B460D" w:rsidRDefault="005B460D" w:rsidP="003440BB">
            <w:pPr>
              <w:pStyle w:val="NoSpacing"/>
            </w:pPr>
            <w:r w:rsidRPr="00EA11AA">
              <w:t>candace@freedlawyer.com</w:t>
            </w:r>
          </w:p>
          <w:p w14:paraId="7CB6385B" w14:textId="00FD95FA" w:rsidR="005B460D" w:rsidRDefault="005B460D" w:rsidP="003440BB">
            <w:pPr>
              <w:pStyle w:val="NoSpacing"/>
            </w:pPr>
          </w:p>
        </w:tc>
        <w:tc>
          <w:tcPr>
            <w:tcW w:w="4675" w:type="dxa"/>
          </w:tcPr>
          <w:p w14:paraId="7E69442A" w14:textId="77777777" w:rsidR="003440BB" w:rsidRDefault="003440BB" w:rsidP="003440BB">
            <w:pPr>
              <w:pStyle w:val="NoSpacing"/>
            </w:pPr>
            <w:r w:rsidRPr="003440BB">
              <w:t>Defendant Anita Kay Brunsting</w:t>
            </w:r>
          </w:p>
          <w:p w14:paraId="2768EE14" w14:textId="77777777" w:rsidR="003440BB" w:rsidRDefault="003440BB" w:rsidP="003440BB">
            <w:pPr>
              <w:pStyle w:val="NoSpacing"/>
            </w:pPr>
            <w:r>
              <w:t xml:space="preserve">801 Bassington Ct. </w:t>
            </w:r>
          </w:p>
          <w:p w14:paraId="7F82419D" w14:textId="62865748" w:rsidR="003440BB" w:rsidRDefault="003440BB" w:rsidP="003440BB">
            <w:pPr>
              <w:pStyle w:val="NoSpacing"/>
            </w:pPr>
            <w:r>
              <w:t>Pflugerville Texas 78660</w:t>
            </w:r>
          </w:p>
          <w:p w14:paraId="56CF4B0F" w14:textId="0D5D945D" w:rsidR="0012564F" w:rsidRDefault="0012564F" w:rsidP="003440BB">
            <w:pPr>
              <w:pStyle w:val="NoSpacing"/>
            </w:pPr>
            <w:r>
              <w:t>akbrunsting@outlook.com</w:t>
            </w:r>
          </w:p>
          <w:p w14:paraId="2A2E23E8" w14:textId="77777777" w:rsidR="003440BB" w:rsidRDefault="003440BB" w:rsidP="003440BB">
            <w:pPr>
              <w:pStyle w:val="NoSpacing"/>
            </w:pPr>
          </w:p>
          <w:p w14:paraId="07682000" w14:textId="77777777" w:rsidR="003440BB" w:rsidRDefault="003440BB" w:rsidP="003440BB">
            <w:pPr>
              <w:pStyle w:val="NoSpacing"/>
            </w:pPr>
            <w:r>
              <w:t xml:space="preserve">Defendant </w:t>
            </w:r>
            <w:r w:rsidRPr="00C20091">
              <w:t>Bobbie G. Bayless</w:t>
            </w:r>
          </w:p>
          <w:p w14:paraId="1AA95104" w14:textId="77777777" w:rsidR="003440BB" w:rsidRDefault="003440BB" w:rsidP="003440BB">
            <w:pPr>
              <w:pStyle w:val="NoSpacing"/>
            </w:pPr>
            <w:r>
              <w:t xml:space="preserve">Bayless &amp; Stokes </w:t>
            </w:r>
          </w:p>
          <w:p w14:paraId="47A434E3" w14:textId="77777777" w:rsidR="003440BB" w:rsidRDefault="003440BB" w:rsidP="003440BB">
            <w:pPr>
              <w:pStyle w:val="NoSpacing"/>
            </w:pPr>
            <w:r>
              <w:t>2931 Ferndale St. Houston, Texas 77098</w:t>
            </w:r>
          </w:p>
          <w:p w14:paraId="366F7B7E" w14:textId="21B7AC76" w:rsidR="003440BB" w:rsidRDefault="0012564F" w:rsidP="003440BB">
            <w:pPr>
              <w:pStyle w:val="NoSpacing"/>
            </w:pPr>
            <w:r w:rsidRPr="0012564F">
              <w:t>bayless@baylessstokes.com</w:t>
            </w:r>
          </w:p>
          <w:p w14:paraId="1F132D92" w14:textId="77777777" w:rsidR="0012564F" w:rsidRDefault="0012564F" w:rsidP="003440BB">
            <w:pPr>
              <w:pStyle w:val="NoSpacing"/>
            </w:pPr>
          </w:p>
          <w:p w14:paraId="6E489B43" w14:textId="77777777" w:rsidR="003440BB" w:rsidRDefault="003440BB" w:rsidP="003440BB">
            <w:pPr>
              <w:pStyle w:val="NoSpacing"/>
            </w:pPr>
            <w:r>
              <w:t>Defendant Neal Spielman</w:t>
            </w:r>
          </w:p>
          <w:p w14:paraId="0A4C2BF0" w14:textId="77777777" w:rsidR="003440BB" w:rsidRDefault="003440BB" w:rsidP="003440BB">
            <w:pPr>
              <w:pStyle w:val="NoSpacing"/>
            </w:pPr>
            <w:r>
              <w:t xml:space="preserve">Griffin &amp; Matthews </w:t>
            </w:r>
          </w:p>
          <w:p w14:paraId="1A1BA1C3" w14:textId="77777777" w:rsidR="003440BB" w:rsidRDefault="003440BB" w:rsidP="003440BB">
            <w:pPr>
              <w:pStyle w:val="NoSpacing"/>
            </w:pPr>
            <w:r>
              <w:t xml:space="preserve">1155 Dairy Ashford, Suite 300 </w:t>
            </w:r>
          </w:p>
          <w:p w14:paraId="33C08301" w14:textId="699A29BE" w:rsidR="003440BB" w:rsidRDefault="003440BB" w:rsidP="003440BB">
            <w:pPr>
              <w:pStyle w:val="NoSpacing"/>
            </w:pPr>
            <w:r>
              <w:t>Houston, Texas 77079</w:t>
            </w:r>
          </w:p>
          <w:p w14:paraId="5A40566F" w14:textId="7140B630" w:rsidR="005B460D" w:rsidRDefault="005B460D" w:rsidP="003440BB">
            <w:pPr>
              <w:pStyle w:val="NoSpacing"/>
            </w:pPr>
            <w:r w:rsidRPr="00614A4D">
              <w:t>nspielman@grifmatlaw.com</w:t>
            </w:r>
          </w:p>
          <w:p w14:paraId="5A7810E9" w14:textId="77777777" w:rsidR="003440BB" w:rsidRDefault="003440BB" w:rsidP="003440BB">
            <w:pPr>
              <w:pStyle w:val="NoSpacing"/>
            </w:pPr>
          </w:p>
          <w:p w14:paraId="2E0F4B49" w14:textId="77777777" w:rsidR="003440BB" w:rsidRDefault="005B460D" w:rsidP="003440BB">
            <w:pPr>
              <w:pStyle w:val="NoSpacing"/>
            </w:pPr>
            <w:r>
              <w:t>Defendant John Bruster Loyd</w:t>
            </w:r>
          </w:p>
          <w:p w14:paraId="5526EED7" w14:textId="77777777" w:rsidR="005B460D" w:rsidRDefault="005B460D" w:rsidP="003440BB">
            <w:pPr>
              <w:pStyle w:val="NoSpacing"/>
              <w:rPr>
                <w:color w:val="0D0D0D"/>
              </w:rPr>
            </w:pPr>
            <w:r w:rsidRPr="006A1467">
              <w:rPr>
                <w:color w:val="0D0D0D"/>
              </w:rPr>
              <w:t xml:space="preserve">Jones, Gillaspia &amp; Loyd, L.L.P. </w:t>
            </w:r>
          </w:p>
          <w:p w14:paraId="5A8D5059" w14:textId="77777777" w:rsidR="005B460D" w:rsidRDefault="005B460D" w:rsidP="003440BB">
            <w:pPr>
              <w:pStyle w:val="NoSpacing"/>
              <w:rPr>
                <w:color w:val="0D0D0D"/>
              </w:rPr>
            </w:pPr>
            <w:r w:rsidRPr="006A1467">
              <w:rPr>
                <w:color w:val="0D0D0D"/>
              </w:rPr>
              <w:t xml:space="preserve">4400 Post Oak Pkwy, Suite 2360 </w:t>
            </w:r>
          </w:p>
          <w:p w14:paraId="7344CEF5" w14:textId="70052B05" w:rsidR="005B460D" w:rsidRDefault="005B460D" w:rsidP="003440BB">
            <w:pPr>
              <w:pStyle w:val="NoSpacing"/>
              <w:rPr>
                <w:color w:val="0D0D0D"/>
              </w:rPr>
            </w:pPr>
            <w:r w:rsidRPr="006A1467">
              <w:rPr>
                <w:color w:val="0D0D0D"/>
              </w:rPr>
              <w:t>Houston, TX 77027</w:t>
            </w:r>
          </w:p>
          <w:p w14:paraId="11506278" w14:textId="53DE4E9D" w:rsidR="005B460D" w:rsidRDefault="005B460D" w:rsidP="003440BB">
            <w:pPr>
              <w:pStyle w:val="NoSpacing"/>
              <w:rPr>
                <w:color w:val="0D0D0D"/>
              </w:rPr>
            </w:pPr>
            <w:r w:rsidRPr="006A1467">
              <w:rPr>
                <w:color w:val="0D0D0D"/>
              </w:rPr>
              <w:t>bruse@jgl-law.com</w:t>
            </w:r>
          </w:p>
          <w:p w14:paraId="58EEE417" w14:textId="77777777" w:rsidR="005B460D" w:rsidRDefault="005B460D" w:rsidP="003440BB">
            <w:pPr>
              <w:pStyle w:val="NoSpacing"/>
              <w:rPr>
                <w:color w:val="0D0D0D"/>
              </w:rPr>
            </w:pPr>
          </w:p>
          <w:p w14:paraId="1FCA623F" w14:textId="77777777" w:rsidR="005B460D" w:rsidRDefault="005B460D" w:rsidP="003440BB">
            <w:pPr>
              <w:pStyle w:val="NoSpacing"/>
            </w:pPr>
            <w:r>
              <w:t>Defendant Cory Reed</w:t>
            </w:r>
          </w:p>
          <w:p w14:paraId="6C9E1717" w14:textId="77777777" w:rsidR="005B460D" w:rsidRDefault="005B460D" w:rsidP="003440BB">
            <w:pPr>
              <w:pStyle w:val="NoSpacing"/>
            </w:pPr>
            <w:r>
              <w:t xml:space="preserve">One Riverway, Suite 1400 </w:t>
            </w:r>
          </w:p>
          <w:p w14:paraId="06969245" w14:textId="5F58CC2F" w:rsidR="005B460D" w:rsidRDefault="005B460D" w:rsidP="003440BB">
            <w:pPr>
              <w:pStyle w:val="NoSpacing"/>
            </w:pPr>
            <w:r>
              <w:t>Houston. Texas 77056</w:t>
            </w:r>
          </w:p>
          <w:p w14:paraId="6F1A8BEE" w14:textId="77777777" w:rsidR="005B460D" w:rsidRDefault="005B460D" w:rsidP="005B460D">
            <w:pPr>
              <w:pStyle w:val="NoSpacing"/>
            </w:pPr>
            <w:r w:rsidRPr="005B460D">
              <w:t>creed@thompsoncoe.com</w:t>
            </w:r>
          </w:p>
          <w:p w14:paraId="5E32A7AB" w14:textId="77777777" w:rsidR="005B460D" w:rsidRDefault="005B460D" w:rsidP="003440BB">
            <w:pPr>
              <w:pStyle w:val="NoSpacing"/>
            </w:pPr>
          </w:p>
          <w:p w14:paraId="27114AEA" w14:textId="77777777" w:rsidR="005B460D" w:rsidRDefault="005B460D" w:rsidP="003440BB">
            <w:pPr>
              <w:pStyle w:val="NoSpacing"/>
            </w:pPr>
          </w:p>
          <w:p w14:paraId="759CFE7B" w14:textId="5857457A" w:rsidR="005B460D" w:rsidRDefault="005B460D" w:rsidP="003440BB">
            <w:pPr>
              <w:pStyle w:val="NoSpacing"/>
            </w:pPr>
          </w:p>
        </w:tc>
      </w:tr>
    </w:tbl>
    <w:p w14:paraId="56A4F58B" w14:textId="77777777" w:rsidR="003440BB" w:rsidRDefault="003440BB" w:rsidP="003440BB">
      <w:pPr>
        <w:pStyle w:val="NoSpacing"/>
      </w:pPr>
    </w:p>
    <w:p w14:paraId="11BD45D9" w14:textId="7704D6CD" w:rsidR="003440BB" w:rsidRDefault="00A06174" w:rsidP="00A06174">
      <w:r>
        <w:t>I swear under penalty of perjury that the foregoing is true and correct on this 7</w:t>
      </w:r>
      <w:r w:rsidRPr="00A06174">
        <w:rPr>
          <w:vertAlign w:val="superscript"/>
        </w:rPr>
        <w:t>th</w:t>
      </w:r>
      <w:r>
        <w:t xml:space="preserve"> day of November 2025.</w:t>
      </w:r>
    </w:p>
    <w:p w14:paraId="22262A6F" w14:textId="47630C3F" w:rsidR="00983645" w:rsidRPr="002B0645" w:rsidRDefault="00983645" w:rsidP="00983645">
      <w:pPr>
        <w:spacing w:after="0" w:line="240" w:lineRule="auto"/>
        <w:jc w:val="right"/>
        <w:rPr>
          <w:u w:val="single"/>
        </w:rPr>
      </w:pPr>
      <w:r>
        <w:rPr>
          <w:u w:val="single"/>
        </w:rPr>
        <w:t xml:space="preserve">                                                         .</w:t>
      </w:r>
    </w:p>
    <w:p w14:paraId="2D369C86" w14:textId="0A0B24F2" w:rsidR="00983645" w:rsidRDefault="00983645" w:rsidP="00983645">
      <w:pPr>
        <w:spacing w:before="0" w:after="0" w:line="240" w:lineRule="auto"/>
        <w:ind w:firstLine="0"/>
        <w:jc w:val="right"/>
      </w:pPr>
      <w:r>
        <w:t>Candace Louise Curtis, Plaintiff Pro Se</w:t>
      </w:r>
    </w:p>
    <w:bookmarkEnd w:id="3"/>
    <w:bookmarkEnd w:id="5"/>
    <w:p w14:paraId="3924A931" w14:textId="751AB4FE" w:rsidR="0083475A" w:rsidRDefault="0083475A" w:rsidP="000C3A0A">
      <w:pPr>
        <w:spacing w:after="120" w:line="240" w:lineRule="auto"/>
        <w:jc w:val="right"/>
      </w:pPr>
      <w:r w:rsidRPr="00DC04BA">
        <w:t>218 Landana St</w:t>
      </w:r>
      <w:r w:rsidRPr="00DC04BA">
        <w:br/>
        <w:t>  American Canyon, CA 94503</w:t>
      </w:r>
      <w:r w:rsidRPr="00DC04BA">
        <w:br/>
        <w:t xml:space="preserve">  Email: </w:t>
      </w:r>
      <w:r w:rsidR="003C2C4E" w:rsidRPr="000C3A0A">
        <w:t>occurtis@sbcgloabal.net</w:t>
      </w:r>
    </w:p>
    <w:p w14:paraId="1738CBAA" w14:textId="1C9E7261" w:rsidR="00112AC2" w:rsidRPr="00DC04BA" w:rsidRDefault="003C2C4E" w:rsidP="00983645">
      <w:pPr>
        <w:spacing w:after="120" w:line="240" w:lineRule="auto"/>
        <w:jc w:val="right"/>
      </w:pPr>
      <w:r>
        <w:t>(925)759-9020</w:t>
      </w:r>
    </w:p>
    <w:sectPr w:rsidR="00112AC2" w:rsidRPr="00DC04BA" w:rsidSect="006349BB">
      <w:footerReference w:type="default" r:id="rId8"/>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23EF" w14:textId="77777777" w:rsidR="008527F9" w:rsidRDefault="008527F9">
      <w:pPr>
        <w:spacing w:line="240" w:lineRule="auto"/>
      </w:pPr>
      <w:r>
        <w:separator/>
      </w:r>
    </w:p>
  </w:endnote>
  <w:endnote w:type="continuationSeparator" w:id="0">
    <w:p w14:paraId="38855496" w14:textId="77777777" w:rsidR="008527F9" w:rsidRDefault="00852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16869"/>
      <w:docPartObj>
        <w:docPartGallery w:val="Page Numbers (Bottom of Page)"/>
        <w:docPartUnique/>
      </w:docPartObj>
    </w:sdtPr>
    <w:sdtEndPr>
      <w:rPr>
        <w:noProof/>
      </w:rPr>
    </w:sdtEndPr>
    <w:sdtContent>
      <w:p w14:paraId="56E7D023" w14:textId="348BB695" w:rsidR="00CF6F4B" w:rsidRDefault="00CF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D745B" w14:textId="7289DB23" w:rsidR="00B11A01" w:rsidRDefault="00B11A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E36A" w14:textId="77777777" w:rsidR="008527F9" w:rsidRDefault="008527F9">
      <w:r>
        <w:separator/>
      </w:r>
    </w:p>
  </w:footnote>
  <w:footnote w:type="continuationSeparator" w:id="0">
    <w:p w14:paraId="27DBEF44" w14:textId="77777777" w:rsidR="008527F9" w:rsidRDefault="0085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D3287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3018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3F854E0"/>
    <w:lvl w:ilvl="0">
      <w:start w:val="1"/>
      <w:numFmt w:val="decimal"/>
      <w:pStyle w:val="NumPara"/>
      <w:lvlText w:val="%1."/>
      <w:lvlJc w:val="left"/>
      <w:pPr>
        <w:ind w:left="600" w:hanging="360"/>
      </w:pPr>
      <w:rPr>
        <w:color w:val="auto"/>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4D476CE"/>
    <w:multiLevelType w:val="multilevel"/>
    <w:tmpl w:val="15F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97122"/>
    <w:multiLevelType w:val="multilevel"/>
    <w:tmpl w:val="8C68DE5E"/>
    <w:lvl w:ilvl="0">
      <w:start w:val="22"/>
      <w:numFmt w:val="lowerLetter"/>
      <w:lvlText w:val="%1."/>
      <w:lvlJc w:val="left"/>
      <w:pPr>
        <w:ind w:left="720" w:hanging="480"/>
      </w:pPr>
    </w:lvl>
    <w:lvl w:ilvl="1">
      <w:start w:val="22"/>
      <w:numFmt w:val="lowerLetter"/>
      <w:lvlText w:val="%2."/>
      <w:lvlJc w:val="left"/>
      <w:pPr>
        <w:ind w:left="1440" w:hanging="480"/>
      </w:pPr>
    </w:lvl>
    <w:lvl w:ilvl="2">
      <w:start w:val="22"/>
      <w:numFmt w:val="lowerLetter"/>
      <w:lvlText w:val="%3."/>
      <w:lvlJc w:val="left"/>
      <w:pPr>
        <w:ind w:left="2160" w:hanging="480"/>
      </w:pPr>
    </w:lvl>
    <w:lvl w:ilvl="3">
      <w:start w:val="22"/>
      <w:numFmt w:val="lowerLetter"/>
      <w:lvlText w:val="%4."/>
      <w:lvlJc w:val="left"/>
      <w:pPr>
        <w:ind w:left="2880" w:hanging="480"/>
      </w:pPr>
    </w:lvl>
    <w:lvl w:ilvl="4">
      <w:start w:val="22"/>
      <w:numFmt w:val="lowerLetter"/>
      <w:lvlText w:val="%5."/>
      <w:lvlJc w:val="left"/>
      <w:pPr>
        <w:ind w:left="3600" w:hanging="480"/>
      </w:pPr>
    </w:lvl>
    <w:lvl w:ilvl="5">
      <w:start w:val="22"/>
      <w:numFmt w:val="lowerLetter"/>
      <w:lvlText w:val="%6."/>
      <w:lvlJc w:val="left"/>
      <w:pPr>
        <w:ind w:left="4320" w:hanging="480"/>
      </w:pPr>
    </w:lvl>
    <w:lvl w:ilvl="6">
      <w:start w:val="22"/>
      <w:numFmt w:val="lowerLetter"/>
      <w:lvlText w:val="%7."/>
      <w:lvlJc w:val="left"/>
      <w:pPr>
        <w:ind w:left="5040" w:hanging="480"/>
      </w:pPr>
    </w:lvl>
    <w:lvl w:ilvl="7">
      <w:start w:val="22"/>
      <w:numFmt w:val="lowerLetter"/>
      <w:lvlText w:val="%8."/>
      <w:lvlJc w:val="left"/>
      <w:pPr>
        <w:ind w:left="5760" w:hanging="480"/>
      </w:pPr>
    </w:lvl>
    <w:lvl w:ilvl="8">
      <w:start w:val="22"/>
      <w:numFmt w:val="lowerLetter"/>
      <w:lvlText w:val="%9."/>
      <w:lvlJc w:val="left"/>
      <w:pPr>
        <w:ind w:left="6480" w:hanging="480"/>
      </w:pPr>
    </w:lvl>
  </w:abstractNum>
  <w:abstractNum w:abstractNumId="5" w15:restartNumberingAfterBreak="0">
    <w:nsid w:val="0D413BEF"/>
    <w:multiLevelType w:val="hybridMultilevel"/>
    <w:tmpl w:val="BFCC6DC4"/>
    <w:lvl w:ilvl="0" w:tplc="72D83D3C">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4D482B"/>
    <w:multiLevelType w:val="hybridMultilevel"/>
    <w:tmpl w:val="67B6362C"/>
    <w:lvl w:ilvl="0" w:tplc="A76680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D1F11"/>
    <w:multiLevelType w:val="multilevel"/>
    <w:tmpl w:val="044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240F6"/>
    <w:multiLevelType w:val="hybridMultilevel"/>
    <w:tmpl w:val="91DE8CA4"/>
    <w:lvl w:ilvl="0" w:tplc="02B077B4">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9F684A"/>
    <w:multiLevelType w:val="multilevel"/>
    <w:tmpl w:val="690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37C9F"/>
    <w:multiLevelType w:val="multilevel"/>
    <w:tmpl w:val="76E0D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1134F"/>
    <w:multiLevelType w:val="hybridMultilevel"/>
    <w:tmpl w:val="8EBE82C4"/>
    <w:lvl w:ilvl="0" w:tplc="FB5479C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85530"/>
    <w:multiLevelType w:val="multilevel"/>
    <w:tmpl w:val="BA0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108D9"/>
    <w:multiLevelType w:val="multilevel"/>
    <w:tmpl w:val="17C6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9F050C"/>
    <w:multiLevelType w:val="hybridMultilevel"/>
    <w:tmpl w:val="087600DA"/>
    <w:lvl w:ilvl="0" w:tplc="F7F642EC">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2106B"/>
    <w:multiLevelType w:val="hybridMultilevel"/>
    <w:tmpl w:val="F8044EC2"/>
    <w:lvl w:ilvl="0" w:tplc="E9D2D1C8">
      <w:start w:val="1"/>
      <w:numFmt w:val="bullet"/>
      <w:lvlText w:val="●"/>
      <w:lvlJc w:val="left"/>
      <w:pPr>
        <w:ind w:left="720" w:hanging="360"/>
      </w:pPr>
    </w:lvl>
    <w:lvl w:ilvl="1" w:tplc="9ED6051C">
      <w:start w:val="1"/>
      <w:numFmt w:val="bullet"/>
      <w:lvlText w:val="○"/>
      <w:lvlJc w:val="left"/>
      <w:pPr>
        <w:ind w:left="1440" w:hanging="360"/>
      </w:pPr>
    </w:lvl>
    <w:lvl w:ilvl="2" w:tplc="57FCC8C2">
      <w:start w:val="1"/>
      <w:numFmt w:val="bullet"/>
      <w:lvlText w:val="■"/>
      <w:lvlJc w:val="left"/>
      <w:pPr>
        <w:ind w:left="2160" w:hanging="360"/>
      </w:pPr>
    </w:lvl>
    <w:lvl w:ilvl="3" w:tplc="2E2E0E6E">
      <w:start w:val="1"/>
      <w:numFmt w:val="bullet"/>
      <w:lvlText w:val="●"/>
      <w:lvlJc w:val="left"/>
      <w:pPr>
        <w:ind w:left="2880" w:hanging="360"/>
      </w:pPr>
    </w:lvl>
    <w:lvl w:ilvl="4" w:tplc="E51AD570">
      <w:start w:val="1"/>
      <w:numFmt w:val="bullet"/>
      <w:lvlText w:val="○"/>
      <w:lvlJc w:val="left"/>
      <w:pPr>
        <w:ind w:left="3600" w:hanging="360"/>
      </w:pPr>
    </w:lvl>
    <w:lvl w:ilvl="5" w:tplc="C9F2BF14">
      <w:start w:val="1"/>
      <w:numFmt w:val="bullet"/>
      <w:lvlText w:val="■"/>
      <w:lvlJc w:val="left"/>
      <w:pPr>
        <w:ind w:left="4320" w:hanging="360"/>
      </w:pPr>
    </w:lvl>
    <w:lvl w:ilvl="6" w:tplc="FFB8F24A">
      <w:start w:val="1"/>
      <w:numFmt w:val="bullet"/>
      <w:lvlText w:val="●"/>
      <w:lvlJc w:val="left"/>
      <w:pPr>
        <w:ind w:left="5040" w:hanging="360"/>
      </w:pPr>
    </w:lvl>
    <w:lvl w:ilvl="7" w:tplc="8F1A4B28">
      <w:start w:val="1"/>
      <w:numFmt w:val="bullet"/>
      <w:lvlText w:val="●"/>
      <w:lvlJc w:val="left"/>
      <w:pPr>
        <w:ind w:left="5760" w:hanging="360"/>
      </w:pPr>
    </w:lvl>
    <w:lvl w:ilvl="8" w:tplc="D368CDEA">
      <w:start w:val="1"/>
      <w:numFmt w:val="bullet"/>
      <w:lvlText w:val="●"/>
      <w:lvlJc w:val="left"/>
      <w:pPr>
        <w:ind w:left="6480" w:hanging="360"/>
      </w:pPr>
    </w:lvl>
  </w:abstractNum>
  <w:abstractNum w:abstractNumId="16"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C91370"/>
    <w:multiLevelType w:val="multilevel"/>
    <w:tmpl w:val="A9D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num>
  <w:num w:numId="2">
    <w:abstractNumId w:val="0"/>
  </w:num>
  <w:num w:numId="3">
    <w:abstractNumId w:val="4"/>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4">
    <w:abstractNumId w:val="2"/>
  </w:num>
  <w:num w:numId="5">
    <w:abstractNumId w:val="1"/>
  </w:num>
  <w:num w:numId="6">
    <w:abstractNumId w:val="11"/>
  </w:num>
  <w:num w:numId="7">
    <w:abstractNumId w:val="10"/>
  </w:num>
  <w:num w:numId="8">
    <w:abstractNumId w:val="6"/>
  </w:num>
  <w:num w:numId="9">
    <w:abstractNumId w:val="16"/>
  </w:num>
  <w:num w:numId="10">
    <w:abstractNumId w:val="14"/>
  </w:num>
  <w:num w:numId="11">
    <w:abstractNumId w:val="5"/>
  </w:num>
  <w:num w:numId="12">
    <w:abstractNumId w:val="9"/>
  </w:num>
  <w:num w:numId="13">
    <w:abstractNumId w:val="7"/>
  </w:num>
  <w:num w:numId="14">
    <w:abstractNumId w:val="12"/>
  </w:num>
  <w:num w:numId="15">
    <w:abstractNumId w:val="17"/>
  </w:num>
  <w:num w:numId="16">
    <w:abstractNumId w:val="5"/>
    <w:lvlOverride w:ilvl="0">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01"/>
    <w:rsid w:val="000326A6"/>
    <w:rsid w:val="000432BA"/>
    <w:rsid w:val="00056B95"/>
    <w:rsid w:val="00067917"/>
    <w:rsid w:val="00067EDC"/>
    <w:rsid w:val="00070C2A"/>
    <w:rsid w:val="00076A42"/>
    <w:rsid w:val="000C3A0A"/>
    <w:rsid w:val="000C4DBB"/>
    <w:rsid w:val="000F0757"/>
    <w:rsid w:val="00112AC2"/>
    <w:rsid w:val="00120C13"/>
    <w:rsid w:val="0012564F"/>
    <w:rsid w:val="00186264"/>
    <w:rsid w:val="00191C9D"/>
    <w:rsid w:val="001A47C2"/>
    <w:rsid w:val="001A5F68"/>
    <w:rsid w:val="001E4D63"/>
    <w:rsid w:val="001F014E"/>
    <w:rsid w:val="0020551D"/>
    <w:rsid w:val="00207A2C"/>
    <w:rsid w:val="002127D8"/>
    <w:rsid w:val="0022003E"/>
    <w:rsid w:val="00282ED2"/>
    <w:rsid w:val="00286576"/>
    <w:rsid w:val="002B4544"/>
    <w:rsid w:val="002D49CC"/>
    <w:rsid w:val="002E58FD"/>
    <w:rsid w:val="002E66A6"/>
    <w:rsid w:val="002F0142"/>
    <w:rsid w:val="002F0AB5"/>
    <w:rsid w:val="002F336F"/>
    <w:rsid w:val="00312B87"/>
    <w:rsid w:val="003440BB"/>
    <w:rsid w:val="003621F9"/>
    <w:rsid w:val="003A5BAB"/>
    <w:rsid w:val="003C2C4E"/>
    <w:rsid w:val="003D18B3"/>
    <w:rsid w:val="003D65A7"/>
    <w:rsid w:val="003E17AC"/>
    <w:rsid w:val="003F22AF"/>
    <w:rsid w:val="004032C1"/>
    <w:rsid w:val="0040395E"/>
    <w:rsid w:val="00424B6E"/>
    <w:rsid w:val="004505A6"/>
    <w:rsid w:val="0046406D"/>
    <w:rsid w:val="0048563E"/>
    <w:rsid w:val="00487E66"/>
    <w:rsid w:val="004A4A9A"/>
    <w:rsid w:val="004B4112"/>
    <w:rsid w:val="004D0997"/>
    <w:rsid w:val="00550AFC"/>
    <w:rsid w:val="005856BD"/>
    <w:rsid w:val="0058602F"/>
    <w:rsid w:val="0059751A"/>
    <w:rsid w:val="005A316D"/>
    <w:rsid w:val="005A3F87"/>
    <w:rsid w:val="005B31ED"/>
    <w:rsid w:val="005B326B"/>
    <w:rsid w:val="005B460D"/>
    <w:rsid w:val="005D4DF8"/>
    <w:rsid w:val="005F5D1A"/>
    <w:rsid w:val="005F5DA2"/>
    <w:rsid w:val="005F7DE8"/>
    <w:rsid w:val="00614A4D"/>
    <w:rsid w:val="006274AB"/>
    <w:rsid w:val="00632DC4"/>
    <w:rsid w:val="006349BB"/>
    <w:rsid w:val="006447F2"/>
    <w:rsid w:val="006645A6"/>
    <w:rsid w:val="00670F92"/>
    <w:rsid w:val="00684429"/>
    <w:rsid w:val="00691DBE"/>
    <w:rsid w:val="006A1467"/>
    <w:rsid w:val="006A55E9"/>
    <w:rsid w:val="006B1EF0"/>
    <w:rsid w:val="006B7C93"/>
    <w:rsid w:val="006C10C2"/>
    <w:rsid w:val="006D4226"/>
    <w:rsid w:val="006D61B6"/>
    <w:rsid w:val="006D7188"/>
    <w:rsid w:val="006F00A0"/>
    <w:rsid w:val="006F550C"/>
    <w:rsid w:val="006F5C11"/>
    <w:rsid w:val="007156AA"/>
    <w:rsid w:val="0073058A"/>
    <w:rsid w:val="0073334B"/>
    <w:rsid w:val="00752397"/>
    <w:rsid w:val="007B1822"/>
    <w:rsid w:val="007B2EFD"/>
    <w:rsid w:val="007C272F"/>
    <w:rsid w:val="007C3FB3"/>
    <w:rsid w:val="0080011E"/>
    <w:rsid w:val="008231DB"/>
    <w:rsid w:val="0083475A"/>
    <w:rsid w:val="008527F9"/>
    <w:rsid w:val="00855C4B"/>
    <w:rsid w:val="008A08F6"/>
    <w:rsid w:val="008A1A43"/>
    <w:rsid w:val="008C742B"/>
    <w:rsid w:val="008D0A7D"/>
    <w:rsid w:val="008E4EC7"/>
    <w:rsid w:val="008E711E"/>
    <w:rsid w:val="00901085"/>
    <w:rsid w:val="00911E42"/>
    <w:rsid w:val="00927329"/>
    <w:rsid w:val="009451F3"/>
    <w:rsid w:val="0097463C"/>
    <w:rsid w:val="00977AEC"/>
    <w:rsid w:val="00983645"/>
    <w:rsid w:val="009B24A6"/>
    <w:rsid w:val="009C2436"/>
    <w:rsid w:val="009C6E75"/>
    <w:rsid w:val="009D47F0"/>
    <w:rsid w:val="009D71AD"/>
    <w:rsid w:val="00A06174"/>
    <w:rsid w:val="00A17D58"/>
    <w:rsid w:val="00A248E3"/>
    <w:rsid w:val="00A63D0A"/>
    <w:rsid w:val="00A70F15"/>
    <w:rsid w:val="00A729B9"/>
    <w:rsid w:val="00A74402"/>
    <w:rsid w:val="00A7690D"/>
    <w:rsid w:val="00AA1DEC"/>
    <w:rsid w:val="00AC157A"/>
    <w:rsid w:val="00AD7FFD"/>
    <w:rsid w:val="00B11A01"/>
    <w:rsid w:val="00B1636C"/>
    <w:rsid w:val="00B233E9"/>
    <w:rsid w:val="00B30F20"/>
    <w:rsid w:val="00B720CD"/>
    <w:rsid w:val="00B90270"/>
    <w:rsid w:val="00BA1CFE"/>
    <w:rsid w:val="00BA4D0E"/>
    <w:rsid w:val="00BA50D5"/>
    <w:rsid w:val="00C00494"/>
    <w:rsid w:val="00C047AA"/>
    <w:rsid w:val="00C07DD6"/>
    <w:rsid w:val="00C14E79"/>
    <w:rsid w:val="00C1798E"/>
    <w:rsid w:val="00C20091"/>
    <w:rsid w:val="00C25693"/>
    <w:rsid w:val="00C603E6"/>
    <w:rsid w:val="00C82149"/>
    <w:rsid w:val="00C96DEC"/>
    <w:rsid w:val="00CA408C"/>
    <w:rsid w:val="00CA72D4"/>
    <w:rsid w:val="00CB6270"/>
    <w:rsid w:val="00CF6F4B"/>
    <w:rsid w:val="00D00042"/>
    <w:rsid w:val="00D02C76"/>
    <w:rsid w:val="00D17E1A"/>
    <w:rsid w:val="00D2148D"/>
    <w:rsid w:val="00D31506"/>
    <w:rsid w:val="00D6159C"/>
    <w:rsid w:val="00D96938"/>
    <w:rsid w:val="00DA21C2"/>
    <w:rsid w:val="00DA2F41"/>
    <w:rsid w:val="00DB194E"/>
    <w:rsid w:val="00E030B4"/>
    <w:rsid w:val="00E0467A"/>
    <w:rsid w:val="00E16F52"/>
    <w:rsid w:val="00E27C0E"/>
    <w:rsid w:val="00E431C8"/>
    <w:rsid w:val="00E858A5"/>
    <w:rsid w:val="00E93D34"/>
    <w:rsid w:val="00EA11AA"/>
    <w:rsid w:val="00EA4505"/>
    <w:rsid w:val="00EA49D7"/>
    <w:rsid w:val="00EC0E23"/>
    <w:rsid w:val="00EC2A45"/>
    <w:rsid w:val="00ED0092"/>
    <w:rsid w:val="00ED6E60"/>
    <w:rsid w:val="00F34A50"/>
    <w:rsid w:val="00F41A1D"/>
    <w:rsid w:val="00F42E50"/>
    <w:rsid w:val="00F4476E"/>
    <w:rsid w:val="00F51714"/>
    <w:rsid w:val="00F73ACA"/>
    <w:rsid w:val="00FD0ABC"/>
    <w:rsid w:val="00FD5209"/>
    <w:rsid w:val="00FD7F27"/>
    <w:rsid w:val="00FE5392"/>
    <w:rsid w:val="00FE5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3E95"/>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BA"/>
    <w:pPr>
      <w:spacing w:before="120" w:after="240" w:line="480" w:lineRule="auto"/>
      <w:ind w:firstLine="720"/>
      <w:jc w:val="both"/>
    </w:pPr>
    <w:rPr>
      <w:sz w:val="24"/>
      <w:szCs w:val="24"/>
    </w:rPr>
  </w:style>
  <w:style w:type="paragraph" w:styleId="Heading1">
    <w:name w:val="heading 1"/>
    <w:next w:val="Normal"/>
    <w:autoRedefine/>
    <w:uiPriority w:val="9"/>
    <w:qFormat/>
    <w:rsid w:val="00B233E9"/>
    <w:pPr>
      <w:spacing w:before="240" w:after="240"/>
      <w:jc w:val="center"/>
      <w:outlineLvl w:val="0"/>
    </w:pPr>
    <w:rPr>
      <w:b/>
      <w:sz w:val="26"/>
      <w:szCs w:val="26"/>
    </w:rPr>
  </w:style>
  <w:style w:type="paragraph" w:styleId="Heading2">
    <w:name w:val="heading 2"/>
    <w:basedOn w:val="Normal"/>
    <w:next w:val="Normal"/>
    <w:autoRedefine/>
    <w:uiPriority w:val="9"/>
    <w:unhideWhenUsed/>
    <w:qFormat/>
    <w:rsid w:val="00691DBE"/>
    <w:pPr>
      <w:numPr>
        <w:numId w:val="10"/>
      </w:numPr>
      <w:spacing w:line="240" w:lineRule="auto"/>
      <w:ind w:left="0" w:firstLine="0"/>
      <w:outlineLvl w:val="1"/>
    </w:pPr>
    <w:rPr>
      <w:b/>
      <w:bCs/>
      <w:szCs w:val="26"/>
    </w:rPr>
  </w:style>
  <w:style w:type="paragraph" w:styleId="Heading3">
    <w:name w:val="heading 3"/>
    <w:basedOn w:val="Normal"/>
    <w:next w:val="Normal"/>
    <w:autoRedefine/>
    <w:uiPriority w:val="9"/>
    <w:unhideWhenUsed/>
    <w:qFormat/>
    <w:rsid w:val="0073058A"/>
    <w:pPr>
      <w:numPr>
        <w:numId w:val="11"/>
      </w:numPr>
      <w:spacing w:line="240" w:lineRule="auto"/>
      <w:outlineLvl w:val="2"/>
    </w:pPr>
    <w:rPr>
      <w:b/>
      <w:bCs/>
    </w:rPr>
  </w:style>
  <w:style w:type="paragraph" w:styleId="Heading4">
    <w:name w:val="heading 4"/>
    <w:basedOn w:val="Normal"/>
    <w:next w:val="Normal"/>
    <w:link w:val="Heading4Char"/>
    <w:autoRedefine/>
    <w:uiPriority w:val="9"/>
    <w:unhideWhenUsed/>
    <w:qFormat/>
    <w:rsid w:val="00282ED2"/>
    <w:pPr>
      <w:numPr>
        <w:numId w:val="9"/>
      </w:numPr>
      <w:outlineLvl w:val="3"/>
    </w:pPr>
    <w:rPr>
      <w:b/>
      <w:bCs/>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D2148D"/>
    <w:pPr>
      <w:tabs>
        <w:tab w:val="center" w:pos="4680"/>
        <w:tab w:val="right" w:pos="9360"/>
      </w:tabs>
      <w:spacing w:line="240" w:lineRule="auto"/>
    </w:pPr>
  </w:style>
  <w:style w:type="character" w:customStyle="1" w:styleId="HeaderChar">
    <w:name w:val="Header Char"/>
    <w:basedOn w:val="DefaultParagraphFont"/>
    <w:link w:val="Header"/>
    <w:uiPriority w:val="99"/>
    <w:rsid w:val="00D2148D"/>
    <w:rPr>
      <w:sz w:val="24"/>
      <w:szCs w:val="24"/>
    </w:rPr>
  </w:style>
  <w:style w:type="paragraph" w:styleId="Footer">
    <w:name w:val="footer"/>
    <w:basedOn w:val="Normal"/>
    <w:link w:val="FooterChar"/>
    <w:uiPriority w:val="99"/>
    <w:unhideWhenUsed/>
    <w:rsid w:val="00D2148D"/>
    <w:pPr>
      <w:tabs>
        <w:tab w:val="center" w:pos="4680"/>
        <w:tab w:val="right" w:pos="9360"/>
      </w:tabs>
      <w:spacing w:line="240" w:lineRule="auto"/>
    </w:pPr>
  </w:style>
  <w:style w:type="character" w:customStyle="1" w:styleId="FooterChar">
    <w:name w:val="Footer Char"/>
    <w:basedOn w:val="DefaultParagraphFont"/>
    <w:link w:val="Footer"/>
    <w:uiPriority w:val="99"/>
    <w:rsid w:val="00D2148D"/>
    <w:rPr>
      <w:sz w:val="24"/>
      <w:szCs w:val="24"/>
    </w:rPr>
  </w:style>
  <w:style w:type="paragraph" w:styleId="Quote">
    <w:name w:val="Quote"/>
    <w:basedOn w:val="Normal"/>
    <w:next w:val="Normal"/>
    <w:link w:val="QuoteChar"/>
    <w:autoRedefine/>
    <w:uiPriority w:val="29"/>
    <w:qFormat/>
    <w:rsid w:val="00B1636C"/>
    <w:pPr>
      <w:spacing w:line="312" w:lineRule="auto"/>
      <w:ind w:left="864" w:right="864" w:firstLine="0"/>
    </w:pPr>
    <w:rPr>
      <w:i/>
      <w:iCs/>
      <w:color w:val="404040" w:themeColor="text1" w:themeTint="BF"/>
    </w:rPr>
  </w:style>
  <w:style w:type="character" w:customStyle="1" w:styleId="QuoteChar">
    <w:name w:val="Quote Char"/>
    <w:basedOn w:val="DefaultParagraphFont"/>
    <w:link w:val="Quote"/>
    <w:uiPriority w:val="29"/>
    <w:rsid w:val="00B1636C"/>
    <w:rPr>
      <w:i/>
      <w:iCs/>
      <w:color w:val="404040" w:themeColor="text1" w:themeTint="BF"/>
      <w:sz w:val="24"/>
      <w:szCs w:val="24"/>
    </w:rPr>
  </w:style>
  <w:style w:type="character" w:customStyle="1" w:styleId="Heading4Char">
    <w:name w:val="Heading 4 Char"/>
    <w:basedOn w:val="DefaultParagraphFont"/>
    <w:link w:val="Heading4"/>
    <w:uiPriority w:val="9"/>
    <w:rsid w:val="00EA4505"/>
    <w:rPr>
      <w:b/>
      <w:bCs/>
      <w:i/>
      <w:iCs/>
      <w:sz w:val="24"/>
      <w:szCs w:val="24"/>
    </w:rPr>
  </w:style>
  <w:style w:type="character" w:styleId="Emphasis">
    <w:name w:val="Emphasis"/>
    <w:basedOn w:val="DefaultParagraphFont"/>
    <w:uiPriority w:val="20"/>
    <w:qFormat/>
    <w:rsid w:val="006F5C11"/>
    <w:rPr>
      <w:i/>
      <w:iCs/>
    </w:rPr>
  </w:style>
  <w:style w:type="character" w:styleId="Strong">
    <w:name w:val="Strong"/>
    <w:basedOn w:val="DefaultParagraphFont"/>
    <w:uiPriority w:val="22"/>
    <w:qFormat/>
    <w:rsid w:val="006F5C11"/>
    <w:rPr>
      <w:b/>
      <w:bCs/>
    </w:rPr>
  </w:style>
  <w:style w:type="paragraph" w:styleId="NormalWeb">
    <w:name w:val="Normal (Web)"/>
    <w:basedOn w:val="Normal"/>
    <w:uiPriority w:val="99"/>
    <w:unhideWhenUsed/>
    <w:rsid w:val="006F5C11"/>
    <w:pPr>
      <w:spacing w:before="100" w:beforeAutospacing="1" w:after="100" w:afterAutospacing="1" w:line="240" w:lineRule="auto"/>
      <w:ind w:firstLine="0"/>
      <w:jc w:val="left"/>
    </w:pPr>
  </w:style>
  <w:style w:type="paragraph" w:customStyle="1" w:styleId="NumPara">
    <w:name w:val="Num Para"/>
    <w:basedOn w:val="Normal"/>
    <w:link w:val="NumParaChar"/>
    <w:qFormat/>
    <w:rsid w:val="0059751A"/>
    <w:pPr>
      <w:numPr>
        <w:numId w:val="4"/>
      </w:numPr>
    </w:pPr>
  </w:style>
  <w:style w:type="paragraph" w:customStyle="1" w:styleId="Default">
    <w:name w:val="Default"/>
    <w:rsid w:val="00670F92"/>
    <w:pPr>
      <w:autoSpaceDE w:val="0"/>
      <w:autoSpaceDN w:val="0"/>
      <w:adjustRightInd w:val="0"/>
    </w:pPr>
    <w:rPr>
      <w:color w:val="000000"/>
      <w:sz w:val="24"/>
      <w:szCs w:val="24"/>
    </w:rPr>
  </w:style>
  <w:style w:type="character" w:customStyle="1" w:styleId="NumParaChar">
    <w:name w:val="Num Para Char"/>
    <w:basedOn w:val="DefaultParagraphFont"/>
    <w:link w:val="NumPara"/>
    <w:rsid w:val="0059751A"/>
    <w:rPr>
      <w:sz w:val="24"/>
      <w:szCs w:val="24"/>
    </w:rPr>
  </w:style>
  <w:style w:type="paragraph" w:styleId="NoSpacing">
    <w:name w:val="No Spacing"/>
    <w:uiPriority w:val="1"/>
    <w:qFormat/>
    <w:rsid w:val="00670F92"/>
    <w:pPr>
      <w:jc w:val="both"/>
    </w:pPr>
    <w:rPr>
      <w:sz w:val="24"/>
      <w:szCs w:val="24"/>
    </w:rPr>
  </w:style>
  <w:style w:type="character" w:styleId="UnresolvedMention">
    <w:name w:val="Unresolved Mention"/>
    <w:basedOn w:val="DefaultParagraphFont"/>
    <w:uiPriority w:val="99"/>
    <w:semiHidden/>
    <w:unhideWhenUsed/>
    <w:rsid w:val="00550AFC"/>
    <w:rPr>
      <w:color w:val="605E5C"/>
      <w:shd w:val="clear" w:color="auto" w:fill="E1DFDD"/>
    </w:rPr>
  </w:style>
  <w:style w:type="character" w:styleId="FollowedHyperlink">
    <w:name w:val="FollowedHyperlink"/>
    <w:basedOn w:val="DefaultParagraphFont"/>
    <w:uiPriority w:val="99"/>
    <w:semiHidden/>
    <w:unhideWhenUsed/>
    <w:rsid w:val="00C07DD6"/>
    <w:rPr>
      <w:color w:val="800080" w:themeColor="followedHyperlink"/>
      <w:u w:val="single"/>
    </w:rPr>
  </w:style>
  <w:style w:type="table" w:styleId="TableGrid">
    <w:name w:val="Table Grid"/>
    <w:basedOn w:val="TableNormal"/>
    <w:uiPriority w:val="39"/>
    <w:rsid w:val="00344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3501">
      <w:bodyDiv w:val="1"/>
      <w:marLeft w:val="0"/>
      <w:marRight w:val="0"/>
      <w:marTop w:val="0"/>
      <w:marBottom w:val="0"/>
      <w:divBdr>
        <w:top w:val="none" w:sz="0" w:space="0" w:color="auto"/>
        <w:left w:val="none" w:sz="0" w:space="0" w:color="auto"/>
        <w:bottom w:val="none" w:sz="0" w:space="0" w:color="auto"/>
        <w:right w:val="none" w:sz="0" w:space="0" w:color="auto"/>
      </w:divBdr>
    </w:div>
    <w:div w:id="213027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1E60-B5D9-4236-8C75-A71DB86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Luis Cypher</cp:lastModifiedBy>
  <cp:revision>17</cp:revision>
  <cp:lastPrinted>2025-11-07T21:34:00Z</cp:lastPrinted>
  <dcterms:created xsi:type="dcterms:W3CDTF">2025-11-06T23:10:00Z</dcterms:created>
  <dcterms:modified xsi:type="dcterms:W3CDTF">2025-11-07T21:34:00Z</dcterms:modified>
</cp:coreProperties>
</file>